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9FE" w:rsidRPr="00BB0731" w:rsidRDefault="006949FE" w:rsidP="00522121">
      <w:pPr>
        <w:widowControl w:val="0"/>
        <w:spacing w:after="0" w:line="235" w:lineRule="auto"/>
        <w:jc w:val="center"/>
        <w:rPr>
          <w:b/>
          <w:spacing w:val="20"/>
          <w:sz w:val="24"/>
          <w:szCs w:val="24"/>
        </w:rPr>
      </w:pPr>
      <w:bookmarkStart w:id="0" w:name="_GoBack"/>
      <w:bookmarkEnd w:id="0"/>
      <w:r w:rsidRPr="00BB0731">
        <w:rPr>
          <w:b/>
          <w:spacing w:val="20"/>
          <w:sz w:val="24"/>
          <w:szCs w:val="24"/>
        </w:rPr>
        <w:t>CON</w:t>
      </w:r>
      <w:r w:rsidR="005B3DD4" w:rsidRPr="00BB0731">
        <w:rPr>
          <w:b/>
          <w:spacing w:val="20"/>
          <w:sz w:val="24"/>
          <w:szCs w:val="24"/>
        </w:rPr>
        <w:t>VENÇÃO COLETIVA DE TRABALHO 2014</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spacing w:val="20"/>
          <w:sz w:val="20"/>
        </w:rPr>
      </w:pPr>
      <w:r w:rsidRPr="00BB0731">
        <w:rPr>
          <w:b/>
          <w:spacing w:val="20"/>
          <w:sz w:val="20"/>
        </w:rPr>
        <w:t>SINDICATO DOS EMPREGADOS EM LAVANDERIAS E SIMILARES DE BELO HORIZONTE</w:t>
      </w:r>
      <w:r w:rsidRPr="00BB0731">
        <w:rPr>
          <w:spacing w:val="20"/>
          <w:sz w:val="20"/>
        </w:rPr>
        <w:t xml:space="preserve">, CNPJ nº 17.436.528/0001-00, neste ato representado por sua Presidente, Sra. </w:t>
      </w:r>
      <w:r w:rsidRPr="00BB0731">
        <w:rPr>
          <w:b/>
          <w:spacing w:val="20"/>
          <w:sz w:val="20"/>
        </w:rPr>
        <w:t>MARIA TEREZINHA MOURA DOS SANTOS</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spacing w:val="20"/>
          <w:sz w:val="20"/>
        </w:rPr>
      </w:pPr>
      <w:r w:rsidRPr="00BB0731">
        <w:rPr>
          <w:spacing w:val="20"/>
          <w:sz w:val="20"/>
        </w:rPr>
        <w:t>E</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spacing w:val="20"/>
          <w:sz w:val="20"/>
        </w:rPr>
      </w:pPr>
      <w:r w:rsidRPr="00BB0731">
        <w:rPr>
          <w:b/>
          <w:spacing w:val="20"/>
          <w:sz w:val="20"/>
        </w:rPr>
        <w:t>SINDICATO DE LAVANDERIAS E SIMILARES DE BELO HORIZONTE</w:t>
      </w:r>
      <w:r w:rsidRPr="00BB0731">
        <w:rPr>
          <w:spacing w:val="20"/>
          <w:sz w:val="20"/>
        </w:rPr>
        <w:t xml:space="preserve">, CNPJ nº 17.435.801/0001-82, neste ato representado por seu Presidente, Sr. </w:t>
      </w:r>
      <w:r w:rsidRPr="00BB0731">
        <w:rPr>
          <w:b/>
          <w:spacing w:val="20"/>
          <w:sz w:val="20"/>
        </w:rPr>
        <w:t>ATHOS DE MELLO PENNA</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spacing w:val="20"/>
          <w:sz w:val="20"/>
        </w:rPr>
      </w:pPr>
      <w:r w:rsidRPr="00BB0731">
        <w:rPr>
          <w:spacing w:val="20"/>
          <w:sz w:val="20"/>
        </w:rPr>
        <w:t>celebram a presente CONVENÇÃO COLETIVA DE TRABALHO, estipulando as condições de trabalho previstas nas cláusulas seguintes:</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b/>
          <w:spacing w:val="20"/>
          <w:sz w:val="20"/>
        </w:rPr>
      </w:pPr>
      <w:r w:rsidRPr="00BB0731">
        <w:rPr>
          <w:b/>
          <w:spacing w:val="20"/>
          <w:sz w:val="20"/>
        </w:rPr>
        <w:t>CLÁUSULA PRIMEIRA – VIGÊNCIA E DATA-BASE</w:t>
      </w:r>
    </w:p>
    <w:p w:rsidR="006949FE" w:rsidRPr="00BB0731" w:rsidRDefault="006949FE" w:rsidP="00522121">
      <w:pPr>
        <w:widowControl w:val="0"/>
        <w:spacing w:after="0" w:line="235" w:lineRule="auto"/>
        <w:jc w:val="both"/>
        <w:rPr>
          <w:spacing w:val="20"/>
          <w:sz w:val="20"/>
        </w:rPr>
      </w:pPr>
      <w:r w:rsidRPr="00BB0731">
        <w:rPr>
          <w:spacing w:val="20"/>
          <w:sz w:val="20"/>
        </w:rPr>
        <w:t>As partes fixam a vigência da presente Convenção Coletiva de Trabalho no período de 1</w:t>
      </w:r>
      <w:r w:rsidR="00291B4D" w:rsidRPr="00BB0731">
        <w:rPr>
          <w:spacing w:val="20"/>
          <w:sz w:val="20"/>
        </w:rPr>
        <w:t>º de janeiro de 2014 a 31 de dezembro de 2014</w:t>
      </w:r>
      <w:r w:rsidRPr="00BB0731">
        <w:rPr>
          <w:spacing w:val="20"/>
          <w:sz w:val="20"/>
        </w:rPr>
        <w:t xml:space="preserve"> e a </w:t>
      </w:r>
      <w:r w:rsidRPr="00BB0731">
        <w:rPr>
          <w:b/>
          <w:spacing w:val="20"/>
          <w:sz w:val="20"/>
        </w:rPr>
        <w:t>data-base da categoria em 1º de janeiro</w:t>
      </w:r>
      <w:r w:rsidRPr="00BB0731">
        <w:rPr>
          <w:spacing w:val="20"/>
          <w:sz w:val="20"/>
        </w:rPr>
        <w:t>.</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b/>
          <w:spacing w:val="20"/>
          <w:sz w:val="20"/>
        </w:rPr>
      </w:pPr>
      <w:r w:rsidRPr="00BB0731">
        <w:rPr>
          <w:b/>
          <w:spacing w:val="20"/>
          <w:sz w:val="20"/>
        </w:rPr>
        <w:t>CLÁUSULA SEGUNDA – ABRANGÊNCIA</w:t>
      </w:r>
    </w:p>
    <w:p w:rsidR="006949FE" w:rsidRPr="00BB0731" w:rsidRDefault="006949FE" w:rsidP="00522121">
      <w:pPr>
        <w:widowControl w:val="0"/>
        <w:spacing w:after="0" w:line="235" w:lineRule="auto"/>
        <w:jc w:val="both"/>
        <w:rPr>
          <w:spacing w:val="20"/>
          <w:sz w:val="20"/>
        </w:rPr>
      </w:pPr>
      <w:r w:rsidRPr="00BB0731">
        <w:rPr>
          <w:spacing w:val="20"/>
          <w:sz w:val="20"/>
        </w:rPr>
        <w:t xml:space="preserve">A presente Convenção Coletiva de Trabalho abrangerá a categoria de empregados em lavanderias, </w:t>
      </w:r>
      <w:r w:rsidRPr="00BB0731">
        <w:rPr>
          <w:b/>
          <w:spacing w:val="20"/>
          <w:sz w:val="20"/>
        </w:rPr>
        <w:t>com abrangência territorial em Belo Horizonte/MG</w:t>
      </w:r>
      <w:r w:rsidRPr="00BB0731">
        <w:rPr>
          <w:spacing w:val="20"/>
          <w:sz w:val="20"/>
        </w:rPr>
        <w:t>.</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center"/>
        <w:rPr>
          <w:b/>
          <w:spacing w:val="20"/>
          <w:sz w:val="20"/>
        </w:rPr>
      </w:pPr>
      <w:r w:rsidRPr="00BB0731">
        <w:rPr>
          <w:b/>
          <w:spacing w:val="20"/>
          <w:sz w:val="20"/>
        </w:rPr>
        <w:t>SALÁRIOS, REAJUSTES E PAGAMENTO</w:t>
      </w:r>
    </w:p>
    <w:p w:rsidR="006949FE" w:rsidRPr="00BB0731" w:rsidRDefault="006949FE" w:rsidP="00522121">
      <w:pPr>
        <w:widowControl w:val="0"/>
        <w:spacing w:after="0" w:line="235" w:lineRule="auto"/>
        <w:jc w:val="center"/>
        <w:rPr>
          <w:b/>
          <w:spacing w:val="20"/>
          <w:sz w:val="20"/>
        </w:rPr>
      </w:pPr>
    </w:p>
    <w:p w:rsidR="006949FE" w:rsidRPr="00BB0731" w:rsidRDefault="006949FE" w:rsidP="00522121">
      <w:pPr>
        <w:widowControl w:val="0"/>
        <w:spacing w:after="0" w:line="235" w:lineRule="auto"/>
        <w:jc w:val="center"/>
        <w:rPr>
          <w:b/>
          <w:spacing w:val="20"/>
          <w:sz w:val="20"/>
        </w:rPr>
      </w:pPr>
      <w:r w:rsidRPr="00BB0731">
        <w:rPr>
          <w:b/>
          <w:spacing w:val="20"/>
          <w:sz w:val="20"/>
        </w:rPr>
        <w:t>PISO SALARIAL</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b/>
          <w:spacing w:val="20"/>
          <w:sz w:val="20"/>
        </w:rPr>
      </w:pPr>
      <w:r w:rsidRPr="00BB0731">
        <w:rPr>
          <w:b/>
          <w:spacing w:val="20"/>
          <w:sz w:val="20"/>
        </w:rPr>
        <w:t>CLÁUSULA TERCEIRA – SALÁRIO DA CATEGORIA</w:t>
      </w:r>
    </w:p>
    <w:p w:rsidR="006949FE" w:rsidRPr="00BB0731" w:rsidRDefault="006949FE" w:rsidP="00522121">
      <w:pPr>
        <w:widowControl w:val="0"/>
        <w:spacing w:after="0" w:line="235" w:lineRule="auto"/>
        <w:jc w:val="both"/>
        <w:rPr>
          <w:spacing w:val="20"/>
          <w:sz w:val="20"/>
        </w:rPr>
      </w:pPr>
      <w:r w:rsidRPr="00BB0731">
        <w:rPr>
          <w:spacing w:val="20"/>
          <w:sz w:val="20"/>
        </w:rPr>
        <w:t>As partes ajustaram que o menor salário a ser pago à categoria profissional e de ingresso, a</w:t>
      </w:r>
      <w:r w:rsidR="007863AD" w:rsidRPr="00BB0731">
        <w:rPr>
          <w:spacing w:val="20"/>
          <w:sz w:val="20"/>
        </w:rPr>
        <w:t xml:space="preserve"> partir de 1º de janeiro de 2014</w:t>
      </w:r>
      <w:r w:rsidRPr="00BB0731">
        <w:rPr>
          <w:spacing w:val="20"/>
          <w:sz w:val="20"/>
        </w:rPr>
        <w:t xml:space="preserve">, será de </w:t>
      </w:r>
      <w:r w:rsidR="005B3DD4" w:rsidRPr="00BB0731">
        <w:rPr>
          <w:b/>
          <w:spacing w:val="20"/>
          <w:sz w:val="20"/>
        </w:rPr>
        <w:t>R$765</w:t>
      </w:r>
      <w:r w:rsidRPr="00BB0731">
        <w:rPr>
          <w:b/>
          <w:spacing w:val="20"/>
          <w:sz w:val="20"/>
        </w:rPr>
        <w:t xml:space="preserve">,00 (setecentos e </w:t>
      </w:r>
      <w:r w:rsidR="005B3DD4" w:rsidRPr="00BB0731">
        <w:rPr>
          <w:b/>
          <w:spacing w:val="20"/>
          <w:sz w:val="20"/>
        </w:rPr>
        <w:t xml:space="preserve">sessenta e cinco </w:t>
      </w:r>
      <w:r w:rsidRPr="00BB0731">
        <w:rPr>
          <w:b/>
          <w:spacing w:val="20"/>
          <w:sz w:val="20"/>
        </w:rPr>
        <w:t>reais)</w:t>
      </w:r>
      <w:r w:rsidRPr="00BB0731">
        <w:rPr>
          <w:spacing w:val="20"/>
          <w:sz w:val="20"/>
        </w:rPr>
        <w:t xml:space="preserve"> mensais.</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both"/>
        <w:rPr>
          <w:b/>
          <w:spacing w:val="20"/>
          <w:sz w:val="20"/>
        </w:rPr>
      </w:pPr>
      <w:r w:rsidRPr="00BB0731">
        <w:rPr>
          <w:b/>
          <w:spacing w:val="20"/>
          <w:sz w:val="20"/>
        </w:rPr>
        <w:t>PARÁGRAFO ÚNICO</w:t>
      </w:r>
    </w:p>
    <w:p w:rsidR="006949FE" w:rsidRPr="00BB0731" w:rsidRDefault="006949FE" w:rsidP="00522121">
      <w:pPr>
        <w:widowControl w:val="0"/>
        <w:spacing w:after="0" w:line="235" w:lineRule="auto"/>
        <w:jc w:val="both"/>
        <w:rPr>
          <w:spacing w:val="20"/>
          <w:sz w:val="20"/>
        </w:rPr>
      </w:pPr>
      <w:r w:rsidRPr="00BB0731">
        <w:rPr>
          <w:spacing w:val="20"/>
          <w:sz w:val="20"/>
        </w:rPr>
        <w:t xml:space="preserve">O empregado contratado a título de experiência não faz jus ao salário estabelecido no </w:t>
      </w:r>
      <w:r w:rsidRPr="00BB0731">
        <w:rPr>
          <w:i/>
          <w:spacing w:val="20"/>
          <w:sz w:val="20"/>
        </w:rPr>
        <w:t>caput</w:t>
      </w:r>
      <w:r w:rsidRPr="00BB0731">
        <w:rPr>
          <w:spacing w:val="20"/>
          <w:sz w:val="20"/>
        </w:rPr>
        <w:t xml:space="preserve"> desta cláusula, enquanto perdurar o prazo de experiência.</w:t>
      </w:r>
    </w:p>
    <w:p w:rsidR="006949FE" w:rsidRPr="00BB0731" w:rsidRDefault="006949FE" w:rsidP="00522121">
      <w:pPr>
        <w:widowControl w:val="0"/>
        <w:spacing w:after="0" w:line="235" w:lineRule="auto"/>
        <w:jc w:val="both"/>
        <w:rPr>
          <w:spacing w:val="20"/>
          <w:sz w:val="20"/>
        </w:rPr>
      </w:pPr>
    </w:p>
    <w:p w:rsidR="006949FE" w:rsidRPr="00BB0731" w:rsidRDefault="006949FE" w:rsidP="00522121">
      <w:pPr>
        <w:widowControl w:val="0"/>
        <w:spacing w:after="0" w:line="235" w:lineRule="auto"/>
        <w:jc w:val="center"/>
        <w:rPr>
          <w:b/>
          <w:spacing w:val="20"/>
          <w:sz w:val="20"/>
        </w:rPr>
      </w:pPr>
      <w:r w:rsidRPr="00BB0731">
        <w:rPr>
          <w:b/>
          <w:spacing w:val="20"/>
          <w:sz w:val="20"/>
        </w:rPr>
        <w:t>REAJUSTES/CORREÇÕES SALARIAIS</w:t>
      </w:r>
    </w:p>
    <w:p w:rsidR="006949FE" w:rsidRPr="00BB0731" w:rsidRDefault="006949FE" w:rsidP="00522121">
      <w:pPr>
        <w:widowControl w:val="0"/>
        <w:spacing w:after="0" w:line="235" w:lineRule="auto"/>
        <w:jc w:val="both"/>
        <w:rPr>
          <w:spacing w:val="20"/>
          <w:sz w:val="20"/>
        </w:rPr>
      </w:pPr>
    </w:p>
    <w:p w:rsidR="009D3499" w:rsidRPr="00BB0731" w:rsidRDefault="009D3499" w:rsidP="00522121">
      <w:pPr>
        <w:widowControl w:val="0"/>
        <w:spacing w:after="0" w:line="235" w:lineRule="auto"/>
        <w:jc w:val="both"/>
        <w:rPr>
          <w:rFonts w:eastAsia="Times New Roman" w:cs="Calibri"/>
          <w:b/>
          <w:bCs/>
          <w:spacing w:val="20"/>
          <w:sz w:val="20"/>
          <w:szCs w:val="20"/>
          <w:lang w:eastAsia="pt-BR"/>
        </w:rPr>
      </w:pPr>
      <w:r w:rsidRPr="00BB0731">
        <w:rPr>
          <w:rFonts w:eastAsia="Times New Roman" w:cs="Calibri"/>
          <w:b/>
          <w:bCs/>
          <w:spacing w:val="20"/>
          <w:sz w:val="20"/>
          <w:szCs w:val="20"/>
          <w:lang w:eastAsia="pt-BR"/>
        </w:rPr>
        <w:t>CLÁUSULA QUINTA – REAJUSTE SALARIAL</w:t>
      </w:r>
    </w:p>
    <w:p w:rsidR="009D3499" w:rsidRPr="00BB0731" w:rsidRDefault="009D3499" w:rsidP="00522121">
      <w:pPr>
        <w:widowControl w:val="0"/>
        <w:spacing w:after="0" w:line="235" w:lineRule="auto"/>
        <w:jc w:val="both"/>
        <w:rPr>
          <w:rFonts w:eastAsia="Times New Roman" w:cs="Calibri"/>
          <w:spacing w:val="20"/>
          <w:sz w:val="20"/>
          <w:szCs w:val="20"/>
          <w:lang w:val="pt-PT" w:eastAsia="pt-BR"/>
        </w:rPr>
      </w:pPr>
      <w:r w:rsidRPr="00BB0731">
        <w:rPr>
          <w:rFonts w:eastAsia="Times New Roman" w:cs="Calibri"/>
          <w:spacing w:val="20"/>
          <w:sz w:val="20"/>
          <w:szCs w:val="20"/>
          <w:lang w:val="pt-PT" w:eastAsia="pt-BR"/>
        </w:rPr>
        <w:t>A Entidade Patronal concede à categori</w:t>
      </w:r>
      <w:r w:rsidR="00571516" w:rsidRPr="00BB0731">
        <w:rPr>
          <w:rFonts w:eastAsia="Times New Roman" w:cs="Calibri"/>
          <w:spacing w:val="20"/>
          <w:sz w:val="20"/>
          <w:szCs w:val="20"/>
          <w:lang w:val="pt-PT" w:eastAsia="pt-BR"/>
        </w:rPr>
        <w:t xml:space="preserve">a profissional representada pelo </w:t>
      </w:r>
      <w:r w:rsidR="00571516" w:rsidRPr="00BB0731">
        <w:rPr>
          <w:rFonts w:eastAsia="Times New Roman" w:cs="Calibri"/>
          <w:spacing w:val="20"/>
          <w:sz w:val="20"/>
          <w:szCs w:val="20"/>
          <w:lang w:eastAsia="pt-BR"/>
        </w:rPr>
        <w:t>Sindicato dos Empregados em Lavanderias e Similares de Belo Horizonte,</w:t>
      </w:r>
      <w:r w:rsidRPr="00BB0731">
        <w:rPr>
          <w:rFonts w:eastAsia="Times New Roman" w:cs="Calibri"/>
          <w:spacing w:val="20"/>
          <w:sz w:val="20"/>
          <w:szCs w:val="20"/>
          <w:lang w:val="pt-PT" w:eastAsia="pt-BR"/>
        </w:rPr>
        <w:t xml:space="preserve"> no dia 1º de janeiro de 2014 – data-base da categoria profissional –, reajuste salarial a incidir sobre os salários vigentes no mês de aplicação do índice de proporcionalidade a seguir:</w:t>
      </w:r>
    </w:p>
    <w:p w:rsidR="009D3499" w:rsidRPr="00BB0731" w:rsidRDefault="009D3499" w:rsidP="00522121">
      <w:pPr>
        <w:widowControl w:val="0"/>
        <w:spacing w:after="0" w:line="235" w:lineRule="auto"/>
        <w:jc w:val="both"/>
        <w:rPr>
          <w:rFonts w:eastAsia="Times New Roman" w:cs="Calibri"/>
          <w:spacing w:val="20"/>
          <w:sz w:val="20"/>
          <w:szCs w:val="20"/>
          <w:lang w:val="pt-PT" w:eastAsia="pt-BR"/>
        </w:rPr>
      </w:pPr>
    </w:p>
    <w:tbl>
      <w:tblPr>
        <w:tblW w:w="9356" w:type="dxa"/>
        <w:tblInd w:w="-23" w:type="dxa"/>
        <w:tblLayout w:type="fixed"/>
        <w:tblCellMar>
          <w:left w:w="113" w:type="dxa"/>
          <w:right w:w="113" w:type="dxa"/>
        </w:tblCellMar>
        <w:tblLook w:val="0000" w:firstRow="0" w:lastRow="0" w:firstColumn="0" w:lastColumn="0" w:noHBand="0" w:noVBand="0"/>
      </w:tblPr>
      <w:tblGrid>
        <w:gridCol w:w="5523"/>
        <w:gridCol w:w="992"/>
        <w:gridCol w:w="2841"/>
      </w:tblGrid>
      <w:tr w:rsidR="009D3499" w:rsidRPr="00BB0731" w:rsidTr="00D22E93">
        <w:trPr>
          <w:cantSplit/>
        </w:trPr>
        <w:tc>
          <w:tcPr>
            <w:tcW w:w="5523" w:type="dxa"/>
            <w:tcBorders>
              <w:top w:val="double" w:sz="6" w:space="0" w:color="auto"/>
              <w:left w:val="double" w:sz="6" w:space="0" w:color="auto"/>
              <w:bottom w:val="single" w:sz="6" w:space="0" w:color="auto"/>
              <w:right w:val="single" w:sz="6" w:space="0" w:color="auto"/>
            </w:tcBorders>
            <w:shd w:val="clear" w:color="auto" w:fill="D9D9D9"/>
            <w:vAlign w:val="center"/>
          </w:tcPr>
          <w:p w:rsidR="009D3499" w:rsidRPr="00BB0731" w:rsidRDefault="009D3499" w:rsidP="00522121">
            <w:pPr>
              <w:widowControl w:val="0"/>
              <w:spacing w:after="0" w:line="235" w:lineRule="auto"/>
              <w:jc w:val="center"/>
              <w:rPr>
                <w:rFonts w:eastAsia="Times New Roman" w:cs="Calibri"/>
                <w:b/>
                <w:spacing w:val="20"/>
                <w:sz w:val="18"/>
                <w:szCs w:val="18"/>
                <w:lang w:eastAsia="pt-BR"/>
              </w:rPr>
            </w:pPr>
            <w:r w:rsidRPr="00BB0731">
              <w:rPr>
                <w:rFonts w:eastAsia="Times New Roman" w:cs="Calibri"/>
                <w:b/>
                <w:spacing w:val="20"/>
                <w:sz w:val="18"/>
                <w:szCs w:val="18"/>
                <w:lang w:eastAsia="pt-BR"/>
              </w:rPr>
              <w:t>MÊS DE ADMISSÃO E DE INCIDÊNCIA DO REAJUSTE</w:t>
            </w:r>
          </w:p>
        </w:tc>
        <w:tc>
          <w:tcPr>
            <w:tcW w:w="992" w:type="dxa"/>
            <w:tcBorders>
              <w:top w:val="double" w:sz="6" w:space="0" w:color="auto"/>
              <w:left w:val="single" w:sz="6" w:space="0" w:color="auto"/>
              <w:bottom w:val="single" w:sz="6" w:space="0" w:color="auto"/>
              <w:right w:val="single" w:sz="6" w:space="0" w:color="auto"/>
            </w:tcBorders>
            <w:shd w:val="clear" w:color="auto" w:fill="D9D9D9"/>
            <w:vAlign w:val="center"/>
          </w:tcPr>
          <w:p w:rsidR="009D3499" w:rsidRPr="00BB0731" w:rsidRDefault="009D3499" w:rsidP="00522121">
            <w:pPr>
              <w:widowControl w:val="0"/>
              <w:spacing w:after="0" w:line="235" w:lineRule="auto"/>
              <w:jc w:val="center"/>
              <w:rPr>
                <w:rFonts w:eastAsia="Times New Roman" w:cs="Calibri"/>
                <w:b/>
                <w:spacing w:val="20"/>
                <w:sz w:val="18"/>
                <w:szCs w:val="18"/>
                <w:lang w:eastAsia="pt-BR"/>
              </w:rPr>
            </w:pPr>
            <w:r w:rsidRPr="00BB0731">
              <w:rPr>
                <w:rFonts w:eastAsia="Times New Roman" w:cs="Calibri"/>
                <w:b/>
                <w:spacing w:val="20"/>
                <w:sz w:val="18"/>
                <w:szCs w:val="18"/>
                <w:lang w:eastAsia="pt-BR"/>
              </w:rPr>
              <w:t>ÍNDICE</w:t>
            </w:r>
          </w:p>
        </w:tc>
        <w:tc>
          <w:tcPr>
            <w:tcW w:w="2841" w:type="dxa"/>
            <w:tcBorders>
              <w:top w:val="double" w:sz="6" w:space="0" w:color="auto"/>
              <w:left w:val="single" w:sz="6" w:space="0" w:color="auto"/>
              <w:bottom w:val="single" w:sz="6" w:space="0" w:color="auto"/>
              <w:right w:val="double" w:sz="6" w:space="0" w:color="auto"/>
            </w:tcBorders>
            <w:shd w:val="clear" w:color="auto" w:fill="D9D9D9"/>
            <w:vAlign w:val="center"/>
          </w:tcPr>
          <w:p w:rsidR="009D3499" w:rsidRPr="00BB0731" w:rsidRDefault="009D3499" w:rsidP="00522121">
            <w:pPr>
              <w:widowControl w:val="0"/>
              <w:spacing w:after="0" w:line="235" w:lineRule="auto"/>
              <w:jc w:val="center"/>
              <w:rPr>
                <w:rFonts w:eastAsia="Times New Roman" w:cs="Calibri"/>
                <w:b/>
                <w:spacing w:val="20"/>
                <w:sz w:val="18"/>
                <w:szCs w:val="18"/>
                <w:lang w:eastAsia="pt-BR"/>
              </w:rPr>
            </w:pPr>
            <w:r w:rsidRPr="00BB0731">
              <w:rPr>
                <w:rFonts w:eastAsia="Times New Roman" w:cs="Calibri"/>
                <w:b/>
                <w:spacing w:val="20"/>
                <w:sz w:val="18"/>
                <w:szCs w:val="18"/>
                <w:lang w:eastAsia="pt-BR"/>
              </w:rPr>
              <w:t>FATOR DE MULTIPLICAÇÃO</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Até janeiro/2013</w:t>
            </w:r>
          </w:p>
        </w:tc>
        <w:tc>
          <w:tcPr>
            <w:tcW w:w="992" w:type="dxa"/>
            <w:tcBorders>
              <w:top w:val="single" w:sz="6" w:space="0" w:color="auto"/>
              <w:left w:val="single" w:sz="6" w:space="0" w:color="auto"/>
              <w:bottom w:val="single" w:sz="6" w:space="0" w:color="auto"/>
              <w:right w:val="sing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6,50%</w:t>
            </w:r>
          </w:p>
        </w:tc>
        <w:tc>
          <w:tcPr>
            <w:tcW w:w="2841" w:type="dxa"/>
            <w:tcBorders>
              <w:top w:val="single" w:sz="6" w:space="0" w:color="auto"/>
              <w:left w:val="single" w:sz="6" w:space="0" w:color="auto"/>
              <w:bottom w:val="single" w:sz="6" w:space="0" w:color="auto"/>
              <w:right w:val="doub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1.0650</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shd w:val="clear" w:color="auto" w:fill="F2F2F2"/>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Fevereiro/2013</w:t>
            </w:r>
          </w:p>
        </w:tc>
        <w:tc>
          <w:tcPr>
            <w:tcW w:w="992" w:type="dxa"/>
            <w:tcBorders>
              <w:top w:val="single" w:sz="6" w:space="0" w:color="auto"/>
              <w:left w:val="single" w:sz="6" w:space="0" w:color="auto"/>
              <w:bottom w:val="single" w:sz="6" w:space="0" w:color="auto"/>
              <w:right w:val="sing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5,94%</w:t>
            </w:r>
          </w:p>
        </w:tc>
        <w:tc>
          <w:tcPr>
            <w:tcW w:w="2841" w:type="dxa"/>
            <w:tcBorders>
              <w:top w:val="single" w:sz="6" w:space="0" w:color="auto"/>
              <w:left w:val="single" w:sz="6" w:space="0" w:color="auto"/>
              <w:bottom w:val="single" w:sz="6" w:space="0" w:color="auto"/>
              <w:right w:val="doub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1.0594</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Março/2013</w:t>
            </w:r>
          </w:p>
        </w:tc>
        <w:tc>
          <w:tcPr>
            <w:tcW w:w="992" w:type="dxa"/>
            <w:tcBorders>
              <w:top w:val="single" w:sz="6" w:space="0" w:color="auto"/>
              <w:left w:val="single" w:sz="6" w:space="0" w:color="auto"/>
              <w:bottom w:val="single" w:sz="6" w:space="0" w:color="auto"/>
              <w:right w:val="sing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5,69%</w:t>
            </w:r>
          </w:p>
        </w:tc>
        <w:tc>
          <w:tcPr>
            <w:tcW w:w="2841" w:type="dxa"/>
            <w:tcBorders>
              <w:top w:val="single" w:sz="6" w:space="0" w:color="auto"/>
              <w:left w:val="single" w:sz="6" w:space="0" w:color="auto"/>
              <w:bottom w:val="single" w:sz="6" w:space="0" w:color="auto"/>
              <w:right w:val="doub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1.0569</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shd w:val="clear" w:color="auto" w:fill="F2F2F2"/>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Abril/2013</w:t>
            </w:r>
          </w:p>
        </w:tc>
        <w:tc>
          <w:tcPr>
            <w:tcW w:w="992" w:type="dxa"/>
            <w:tcBorders>
              <w:top w:val="single" w:sz="6" w:space="0" w:color="auto"/>
              <w:left w:val="single" w:sz="6" w:space="0" w:color="auto"/>
              <w:bottom w:val="single" w:sz="6" w:space="0" w:color="auto"/>
              <w:right w:val="sing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4,84%</w:t>
            </w:r>
          </w:p>
        </w:tc>
        <w:tc>
          <w:tcPr>
            <w:tcW w:w="2841" w:type="dxa"/>
            <w:tcBorders>
              <w:top w:val="single" w:sz="6" w:space="0" w:color="auto"/>
              <w:left w:val="single" w:sz="6" w:space="0" w:color="auto"/>
              <w:bottom w:val="single" w:sz="6" w:space="0" w:color="auto"/>
              <w:right w:val="doub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1.0484</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Maio/2013</w:t>
            </w:r>
          </w:p>
        </w:tc>
        <w:tc>
          <w:tcPr>
            <w:tcW w:w="992" w:type="dxa"/>
            <w:tcBorders>
              <w:top w:val="single" w:sz="6" w:space="0" w:color="auto"/>
              <w:left w:val="single" w:sz="6" w:space="0" w:color="auto"/>
              <w:bottom w:val="single" w:sz="6" w:space="0" w:color="auto"/>
              <w:right w:val="sing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4,29%</w:t>
            </w:r>
          </w:p>
        </w:tc>
        <w:tc>
          <w:tcPr>
            <w:tcW w:w="2841" w:type="dxa"/>
            <w:tcBorders>
              <w:top w:val="single" w:sz="6" w:space="0" w:color="auto"/>
              <w:left w:val="single" w:sz="6" w:space="0" w:color="auto"/>
              <w:bottom w:val="single" w:sz="6" w:space="0" w:color="auto"/>
              <w:right w:val="doub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1.0429</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shd w:val="clear" w:color="auto" w:fill="F2F2F2"/>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Junho/2013</w:t>
            </w:r>
          </w:p>
        </w:tc>
        <w:tc>
          <w:tcPr>
            <w:tcW w:w="992" w:type="dxa"/>
            <w:tcBorders>
              <w:top w:val="single" w:sz="6" w:space="0" w:color="auto"/>
              <w:left w:val="single" w:sz="6" w:space="0" w:color="auto"/>
              <w:bottom w:val="single" w:sz="6" w:space="0" w:color="auto"/>
              <w:right w:val="sing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3,74%</w:t>
            </w:r>
          </w:p>
        </w:tc>
        <w:tc>
          <w:tcPr>
            <w:tcW w:w="2841" w:type="dxa"/>
            <w:tcBorders>
              <w:top w:val="single" w:sz="6" w:space="0" w:color="auto"/>
              <w:left w:val="single" w:sz="6" w:space="0" w:color="auto"/>
              <w:bottom w:val="single" w:sz="6" w:space="0" w:color="auto"/>
              <w:right w:val="doub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1.0374</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Julho/2013</w:t>
            </w:r>
          </w:p>
        </w:tc>
        <w:tc>
          <w:tcPr>
            <w:tcW w:w="992" w:type="dxa"/>
            <w:tcBorders>
              <w:top w:val="single" w:sz="6" w:space="0" w:color="auto"/>
              <w:left w:val="single" w:sz="6" w:space="0" w:color="auto"/>
              <w:bottom w:val="single" w:sz="6" w:space="0" w:color="auto"/>
              <w:right w:val="sing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3,20%</w:t>
            </w:r>
          </w:p>
        </w:tc>
        <w:tc>
          <w:tcPr>
            <w:tcW w:w="2841" w:type="dxa"/>
            <w:tcBorders>
              <w:top w:val="single" w:sz="6" w:space="0" w:color="auto"/>
              <w:left w:val="single" w:sz="6" w:space="0" w:color="auto"/>
              <w:bottom w:val="single" w:sz="6" w:space="0" w:color="auto"/>
              <w:right w:val="doub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1.0320</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shd w:val="clear" w:color="auto" w:fill="F2F2F2"/>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Agosto/2013</w:t>
            </w:r>
          </w:p>
        </w:tc>
        <w:tc>
          <w:tcPr>
            <w:tcW w:w="992" w:type="dxa"/>
            <w:tcBorders>
              <w:top w:val="single" w:sz="6" w:space="0" w:color="auto"/>
              <w:left w:val="single" w:sz="6" w:space="0" w:color="auto"/>
              <w:bottom w:val="single" w:sz="6" w:space="0" w:color="auto"/>
              <w:right w:val="sing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2,66%</w:t>
            </w:r>
          </w:p>
        </w:tc>
        <w:tc>
          <w:tcPr>
            <w:tcW w:w="2841" w:type="dxa"/>
            <w:tcBorders>
              <w:top w:val="single" w:sz="6" w:space="0" w:color="auto"/>
              <w:left w:val="single" w:sz="6" w:space="0" w:color="auto"/>
              <w:bottom w:val="single" w:sz="6" w:space="0" w:color="auto"/>
              <w:right w:val="doub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1.0266</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Setembro/2013</w:t>
            </w:r>
          </w:p>
        </w:tc>
        <w:tc>
          <w:tcPr>
            <w:tcW w:w="992" w:type="dxa"/>
            <w:tcBorders>
              <w:top w:val="single" w:sz="6" w:space="0" w:color="auto"/>
              <w:left w:val="single" w:sz="6" w:space="0" w:color="auto"/>
              <w:bottom w:val="single" w:sz="6" w:space="0" w:color="auto"/>
              <w:right w:val="sing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2,12%</w:t>
            </w:r>
          </w:p>
        </w:tc>
        <w:tc>
          <w:tcPr>
            <w:tcW w:w="2841" w:type="dxa"/>
            <w:tcBorders>
              <w:top w:val="single" w:sz="6" w:space="0" w:color="auto"/>
              <w:left w:val="single" w:sz="6" w:space="0" w:color="auto"/>
              <w:bottom w:val="single" w:sz="6" w:space="0" w:color="auto"/>
              <w:right w:val="doub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1.0212</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shd w:val="clear" w:color="auto" w:fill="F2F2F2"/>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Outubro/2013</w:t>
            </w:r>
          </w:p>
        </w:tc>
        <w:tc>
          <w:tcPr>
            <w:tcW w:w="992" w:type="dxa"/>
            <w:tcBorders>
              <w:top w:val="single" w:sz="6" w:space="0" w:color="auto"/>
              <w:left w:val="single" w:sz="6" w:space="0" w:color="auto"/>
              <w:bottom w:val="single" w:sz="6" w:space="0" w:color="auto"/>
              <w:right w:val="sing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1,58%</w:t>
            </w:r>
          </w:p>
        </w:tc>
        <w:tc>
          <w:tcPr>
            <w:tcW w:w="2841" w:type="dxa"/>
            <w:tcBorders>
              <w:top w:val="single" w:sz="6" w:space="0" w:color="auto"/>
              <w:left w:val="single" w:sz="6" w:space="0" w:color="auto"/>
              <w:bottom w:val="single" w:sz="6" w:space="0" w:color="auto"/>
              <w:right w:val="doub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1.0158</w:t>
            </w:r>
          </w:p>
        </w:tc>
      </w:tr>
      <w:tr w:rsidR="009D3499" w:rsidRPr="00BB0731" w:rsidTr="00D22E93">
        <w:trPr>
          <w:cantSplit/>
        </w:trPr>
        <w:tc>
          <w:tcPr>
            <w:tcW w:w="5523" w:type="dxa"/>
            <w:tcBorders>
              <w:top w:val="single" w:sz="6" w:space="0" w:color="auto"/>
              <w:left w:val="double" w:sz="6" w:space="0" w:color="auto"/>
              <w:bottom w:val="single" w:sz="6" w:space="0" w:color="auto"/>
              <w:right w:val="single" w:sz="6" w:space="0" w:color="auto"/>
            </w:tcBorders>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Novembro/2013</w:t>
            </w:r>
          </w:p>
        </w:tc>
        <w:tc>
          <w:tcPr>
            <w:tcW w:w="992" w:type="dxa"/>
            <w:tcBorders>
              <w:top w:val="single" w:sz="6" w:space="0" w:color="auto"/>
              <w:left w:val="single" w:sz="6" w:space="0" w:color="auto"/>
              <w:bottom w:val="single" w:sz="6" w:space="0" w:color="auto"/>
              <w:right w:val="sing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1,06%</w:t>
            </w:r>
          </w:p>
        </w:tc>
        <w:tc>
          <w:tcPr>
            <w:tcW w:w="2841" w:type="dxa"/>
            <w:tcBorders>
              <w:top w:val="single" w:sz="6" w:space="0" w:color="auto"/>
              <w:left w:val="single" w:sz="6" w:space="0" w:color="auto"/>
              <w:bottom w:val="single" w:sz="6" w:space="0" w:color="auto"/>
              <w:right w:val="double" w:sz="6" w:space="0" w:color="auto"/>
            </w:tcBorders>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1.0106</w:t>
            </w:r>
          </w:p>
        </w:tc>
      </w:tr>
      <w:tr w:rsidR="009D3499" w:rsidRPr="00BB0731" w:rsidTr="00D22E93">
        <w:trPr>
          <w:cantSplit/>
        </w:trPr>
        <w:tc>
          <w:tcPr>
            <w:tcW w:w="5523" w:type="dxa"/>
            <w:tcBorders>
              <w:top w:val="single" w:sz="6" w:space="0" w:color="auto"/>
              <w:left w:val="double" w:sz="6" w:space="0" w:color="auto"/>
              <w:bottom w:val="double" w:sz="6" w:space="0" w:color="auto"/>
              <w:right w:val="single" w:sz="6" w:space="0" w:color="auto"/>
            </w:tcBorders>
            <w:shd w:val="clear" w:color="auto" w:fill="F2F2F2"/>
            <w:vAlign w:val="center"/>
          </w:tcPr>
          <w:p w:rsidR="009D3499" w:rsidRPr="00BB0731" w:rsidRDefault="009D3499" w:rsidP="00522121">
            <w:pPr>
              <w:widowControl w:val="0"/>
              <w:spacing w:after="0" w:line="235" w:lineRule="auto"/>
              <w:rPr>
                <w:rFonts w:eastAsia="Times New Roman" w:cs="Calibri"/>
                <w:spacing w:val="20"/>
                <w:sz w:val="18"/>
                <w:szCs w:val="18"/>
                <w:lang w:eastAsia="pt-BR"/>
              </w:rPr>
            </w:pPr>
            <w:r w:rsidRPr="00BB0731">
              <w:rPr>
                <w:rFonts w:eastAsia="Times New Roman" w:cs="Calibri"/>
                <w:spacing w:val="20"/>
                <w:sz w:val="18"/>
                <w:szCs w:val="18"/>
                <w:lang w:eastAsia="pt-BR"/>
              </w:rPr>
              <w:t>Dezembro/2013</w:t>
            </w:r>
          </w:p>
        </w:tc>
        <w:tc>
          <w:tcPr>
            <w:tcW w:w="992" w:type="dxa"/>
            <w:tcBorders>
              <w:top w:val="single" w:sz="6" w:space="0" w:color="auto"/>
              <w:left w:val="single" w:sz="6" w:space="0" w:color="auto"/>
              <w:bottom w:val="double" w:sz="6" w:space="0" w:color="auto"/>
              <w:right w:val="sing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0,53%</w:t>
            </w:r>
          </w:p>
        </w:tc>
        <w:tc>
          <w:tcPr>
            <w:tcW w:w="2841" w:type="dxa"/>
            <w:tcBorders>
              <w:top w:val="single" w:sz="6" w:space="0" w:color="auto"/>
              <w:left w:val="single" w:sz="6" w:space="0" w:color="auto"/>
              <w:bottom w:val="double" w:sz="6" w:space="0" w:color="auto"/>
              <w:right w:val="double" w:sz="6" w:space="0" w:color="auto"/>
            </w:tcBorders>
            <w:shd w:val="clear" w:color="auto" w:fill="F2F2F2"/>
          </w:tcPr>
          <w:p w:rsidR="009D3499" w:rsidRPr="00BB0731" w:rsidRDefault="009D3499" w:rsidP="00522121">
            <w:pPr>
              <w:widowControl w:val="0"/>
              <w:spacing w:after="0" w:line="235" w:lineRule="auto"/>
              <w:jc w:val="center"/>
              <w:rPr>
                <w:rFonts w:eastAsia="Times New Roman"/>
                <w:spacing w:val="20"/>
                <w:sz w:val="18"/>
                <w:szCs w:val="18"/>
                <w:lang w:eastAsia="pt-BR"/>
              </w:rPr>
            </w:pPr>
            <w:r w:rsidRPr="00BB0731">
              <w:rPr>
                <w:rFonts w:eastAsia="Times New Roman"/>
                <w:spacing w:val="20"/>
                <w:sz w:val="18"/>
                <w:szCs w:val="18"/>
                <w:lang w:eastAsia="pt-BR"/>
              </w:rPr>
              <w:t>1.0053</w:t>
            </w:r>
          </w:p>
        </w:tc>
      </w:tr>
    </w:tbl>
    <w:p w:rsidR="006949FE" w:rsidRPr="00BB0731" w:rsidRDefault="006949FE" w:rsidP="00522121">
      <w:pPr>
        <w:widowControl w:val="0"/>
        <w:spacing w:after="0" w:line="235" w:lineRule="auto"/>
        <w:jc w:val="both"/>
        <w:rPr>
          <w:b/>
          <w:spacing w:val="20"/>
          <w:sz w:val="20"/>
        </w:rPr>
      </w:pPr>
    </w:p>
    <w:p w:rsidR="006949FE" w:rsidRPr="00BB0731" w:rsidRDefault="006949FE" w:rsidP="00522121">
      <w:pPr>
        <w:widowControl w:val="0"/>
        <w:spacing w:after="0" w:line="235" w:lineRule="auto"/>
        <w:jc w:val="both"/>
        <w:rPr>
          <w:b/>
          <w:spacing w:val="20"/>
          <w:sz w:val="20"/>
        </w:rPr>
      </w:pPr>
      <w:r w:rsidRPr="00BB0731">
        <w:rPr>
          <w:b/>
          <w:spacing w:val="20"/>
          <w:sz w:val="20"/>
        </w:rPr>
        <w:t>PARÁGRAFO PRIMEIRO</w:t>
      </w:r>
    </w:p>
    <w:p w:rsidR="006949FE" w:rsidRPr="00BB0731" w:rsidRDefault="006949FE" w:rsidP="00522121">
      <w:pPr>
        <w:widowControl w:val="0"/>
        <w:spacing w:after="0" w:line="235" w:lineRule="auto"/>
        <w:jc w:val="both"/>
        <w:rPr>
          <w:spacing w:val="20"/>
          <w:sz w:val="20"/>
        </w:rPr>
      </w:pPr>
      <w:r w:rsidRPr="00BB0731">
        <w:rPr>
          <w:spacing w:val="20"/>
          <w:sz w:val="20"/>
        </w:rPr>
        <w:t xml:space="preserve">Na aplicação dos índices acima já se acham automaticamente compensados os aumentos espontâneos e/ou antecipações salariais concedidos no período de 1º de janeiro </w:t>
      </w:r>
      <w:r w:rsidR="004056BF" w:rsidRPr="00BB0731">
        <w:rPr>
          <w:spacing w:val="20"/>
          <w:sz w:val="20"/>
        </w:rPr>
        <w:t>de 2013 a 31 de dezembro de 2013</w:t>
      </w:r>
      <w:r w:rsidRPr="00BB0731">
        <w:rPr>
          <w:spacing w:val="20"/>
          <w:sz w:val="20"/>
        </w:rPr>
        <w:t>.</w:t>
      </w:r>
    </w:p>
    <w:p w:rsidR="006949FE" w:rsidRPr="00BB0731" w:rsidRDefault="006949FE" w:rsidP="00522121">
      <w:pPr>
        <w:widowControl w:val="0"/>
        <w:spacing w:after="0" w:line="240" w:lineRule="auto"/>
        <w:jc w:val="both"/>
        <w:rPr>
          <w:b/>
          <w:spacing w:val="20"/>
          <w:sz w:val="20"/>
        </w:rPr>
      </w:pPr>
      <w:r w:rsidRPr="00BB0731">
        <w:rPr>
          <w:b/>
          <w:spacing w:val="20"/>
          <w:sz w:val="20"/>
        </w:rPr>
        <w:lastRenderedPageBreak/>
        <w:t>PARÁGRAFO SEGUNDO</w:t>
      </w:r>
    </w:p>
    <w:p w:rsidR="006949FE" w:rsidRPr="00BB0731" w:rsidRDefault="006949FE" w:rsidP="00522121">
      <w:pPr>
        <w:widowControl w:val="0"/>
        <w:spacing w:after="0" w:line="240" w:lineRule="auto"/>
        <w:jc w:val="both"/>
        <w:rPr>
          <w:spacing w:val="20"/>
          <w:sz w:val="20"/>
        </w:rPr>
      </w:pPr>
      <w:r w:rsidRPr="00BB0731">
        <w:rPr>
          <w:spacing w:val="20"/>
          <w:sz w:val="20"/>
        </w:rPr>
        <w:t>Não podem ser compensados os aumentos ou reajustes salariais decorrentes de término de aprendizagem, implemento de idade, promoção por antiguidade ou merecimento, transferência de cargo, função, estabelecimento ou de localidade, bem assim de equiparação salarial determinada por sentença transitada em julgado.</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PAGAMENTO DE SALÁRIO – FORMAS E PRAZOS</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QUINTA – COMPROVANTE DE PAGAMENTO</w:t>
      </w:r>
    </w:p>
    <w:p w:rsidR="006949FE" w:rsidRPr="00BB0731" w:rsidRDefault="006949FE" w:rsidP="00522121">
      <w:pPr>
        <w:widowControl w:val="0"/>
        <w:spacing w:after="0" w:line="240" w:lineRule="auto"/>
        <w:jc w:val="both"/>
        <w:rPr>
          <w:spacing w:val="20"/>
          <w:sz w:val="20"/>
        </w:rPr>
      </w:pPr>
      <w:r w:rsidRPr="00BB0731">
        <w:rPr>
          <w:spacing w:val="20"/>
          <w:sz w:val="20"/>
        </w:rPr>
        <w:t>O empregador se obriga a fornecer ao empregado, no ato do pagamento salarial, envelope ou documento similar que discrimine os valores pagos e os descontos efetivados.</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SEXTA – DIFERENÇAS SALARIAIS</w:t>
      </w:r>
    </w:p>
    <w:p w:rsidR="006949FE" w:rsidRPr="00BB0731" w:rsidRDefault="006949FE" w:rsidP="00522121">
      <w:pPr>
        <w:widowControl w:val="0"/>
        <w:spacing w:after="0" w:line="240" w:lineRule="auto"/>
        <w:jc w:val="both"/>
        <w:rPr>
          <w:spacing w:val="20"/>
          <w:sz w:val="20"/>
        </w:rPr>
      </w:pPr>
      <w:r w:rsidRPr="00BB0731">
        <w:rPr>
          <w:spacing w:val="20"/>
          <w:sz w:val="20"/>
        </w:rPr>
        <w:t>As eventuais diferenças salariais decorrentes da aplicação da presente Convenção Coletiva de Trabalho, deverão ser pagas da seguinte forma:</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spacing w:val="20"/>
          <w:sz w:val="20"/>
        </w:rPr>
      </w:pPr>
      <w:r w:rsidRPr="00BB0731">
        <w:rPr>
          <w:b/>
          <w:spacing w:val="20"/>
          <w:sz w:val="20"/>
        </w:rPr>
        <w:t>a)</w:t>
      </w:r>
      <w:r w:rsidRPr="00BB0731">
        <w:rPr>
          <w:spacing w:val="20"/>
          <w:sz w:val="20"/>
        </w:rPr>
        <w:tab/>
        <w:t>as diferenças salariais do mê</w:t>
      </w:r>
      <w:r w:rsidR="004B672E" w:rsidRPr="00BB0731">
        <w:rPr>
          <w:spacing w:val="20"/>
          <w:sz w:val="20"/>
        </w:rPr>
        <w:t>s de janeiro e fevereiro de 2014</w:t>
      </w:r>
      <w:r w:rsidRPr="00BB0731">
        <w:rPr>
          <w:spacing w:val="20"/>
          <w:sz w:val="20"/>
        </w:rPr>
        <w:t xml:space="preserve"> deverão ser pagas juntamen</w:t>
      </w:r>
      <w:r w:rsidR="004B672E" w:rsidRPr="00BB0731">
        <w:rPr>
          <w:spacing w:val="20"/>
          <w:sz w:val="20"/>
        </w:rPr>
        <w:t>te com o salário do mês de maio</w:t>
      </w:r>
      <w:r w:rsidRPr="00BB0731">
        <w:rPr>
          <w:spacing w:val="20"/>
          <w:sz w:val="20"/>
        </w:rPr>
        <w:t xml:space="preserve"> de 2</w:t>
      </w:r>
      <w:r w:rsidR="004B672E" w:rsidRPr="00BB0731">
        <w:rPr>
          <w:spacing w:val="20"/>
          <w:sz w:val="20"/>
        </w:rPr>
        <w:t>014</w:t>
      </w:r>
      <w:r w:rsidRPr="00BB0731">
        <w:rPr>
          <w:spacing w:val="20"/>
          <w:sz w:val="20"/>
        </w:rPr>
        <w:t>;</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spacing w:val="20"/>
          <w:sz w:val="20"/>
        </w:rPr>
      </w:pPr>
      <w:r w:rsidRPr="00BB0731">
        <w:rPr>
          <w:b/>
          <w:spacing w:val="20"/>
          <w:sz w:val="20"/>
        </w:rPr>
        <w:t>b)</w:t>
      </w:r>
      <w:r w:rsidRPr="00BB0731">
        <w:rPr>
          <w:spacing w:val="20"/>
          <w:sz w:val="20"/>
        </w:rPr>
        <w:tab/>
        <w:t>as diferenças salariais</w:t>
      </w:r>
      <w:r w:rsidR="004B672E" w:rsidRPr="00BB0731">
        <w:rPr>
          <w:spacing w:val="20"/>
          <w:sz w:val="20"/>
        </w:rPr>
        <w:t xml:space="preserve"> do mês de março e abril de 2014</w:t>
      </w:r>
      <w:r w:rsidRPr="00BB0731">
        <w:rPr>
          <w:spacing w:val="20"/>
          <w:sz w:val="20"/>
        </w:rPr>
        <w:t xml:space="preserve"> deverão ser pagas juntamen</w:t>
      </w:r>
      <w:r w:rsidR="004B672E" w:rsidRPr="00BB0731">
        <w:rPr>
          <w:spacing w:val="20"/>
          <w:sz w:val="20"/>
        </w:rPr>
        <w:t>te com o salário do mês de junho de 2014</w:t>
      </w:r>
      <w:r w:rsidRPr="00BB0731">
        <w:rPr>
          <w:spacing w:val="20"/>
          <w:sz w:val="20"/>
        </w:rPr>
        <w:t>;</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SALÁRIO ESTÁGIO/MENOR APRENDIZ</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SÉTIMA – MENORES APRENDIZES</w:t>
      </w:r>
    </w:p>
    <w:p w:rsidR="006949FE" w:rsidRPr="00BB0731" w:rsidRDefault="006949FE" w:rsidP="00522121">
      <w:pPr>
        <w:widowControl w:val="0"/>
        <w:spacing w:after="0" w:line="240" w:lineRule="auto"/>
        <w:jc w:val="both"/>
        <w:rPr>
          <w:spacing w:val="20"/>
          <w:sz w:val="20"/>
        </w:rPr>
      </w:pPr>
      <w:r w:rsidRPr="00BB0731">
        <w:rPr>
          <w:spacing w:val="20"/>
          <w:sz w:val="20"/>
        </w:rPr>
        <w:t>Os menores aprendizes terão o mesmo aumento previsto na cláusula primeira.</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DESCONTOS SALARIAIS</w:t>
      </w:r>
    </w:p>
    <w:p w:rsidR="006949FE" w:rsidRPr="00BB0731" w:rsidRDefault="006949FE" w:rsidP="00522121">
      <w:pPr>
        <w:widowControl w:val="0"/>
        <w:spacing w:after="0" w:line="240" w:lineRule="auto"/>
        <w:jc w:val="both"/>
        <w:rPr>
          <w:b/>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OITAVA – RECEBIMENTO DE CHEQUES</w:t>
      </w:r>
    </w:p>
    <w:p w:rsidR="006949FE" w:rsidRPr="00BB0731" w:rsidRDefault="006949FE" w:rsidP="00522121">
      <w:pPr>
        <w:widowControl w:val="0"/>
        <w:spacing w:after="0" w:line="240" w:lineRule="auto"/>
        <w:jc w:val="both"/>
        <w:rPr>
          <w:spacing w:val="20"/>
          <w:sz w:val="20"/>
        </w:rPr>
      </w:pPr>
      <w:r w:rsidRPr="00BB0731">
        <w:rPr>
          <w:spacing w:val="20"/>
          <w:sz w:val="20"/>
        </w:rPr>
        <w:t>É vedado às empresas descontarem, dos salários de seus empregados, as importâncias correspondentes a cheques sem fundos recebidos de clientes, desde que o empregado tenha cumprido as normas da empresa quanto ao recebimento de cheques.</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 xml:space="preserve">OUTRAS NORMAS REFERENTES A SALÁRIOS, REAJUSTES, PAGAMENTOS E </w:t>
      </w:r>
    </w:p>
    <w:p w:rsidR="006949FE" w:rsidRPr="00BB0731" w:rsidRDefault="006949FE" w:rsidP="00522121">
      <w:pPr>
        <w:widowControl w:val="0"/>
        <w:spacing w:after="0" w:line="240" w:lineRule="auto"/>
        <w:jc w:val="center"/>
        <w:rPr>
          <w:b/>
          <w:spacing w:val="20"/>
          <w:sz w:val="20"/>
        </w:rPr>
      </w:pPr>
      <w:r w:rsidRPr="00BB0731">
        <w:rPr>
          <w:b/>
          <w:spacing w:val="20"/>
          <w:sz w:val="20"/>
        </w:rPr>
        <w:t>CRITÉRIOS PARA CÁLCULO</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NONA – MULTAS</w:t>
      </w:r>
    </w:p>
    <w:p w:rsidR="006949FE" w:rsidRPr="00BB0731" w:rsidRDefault="006949FE" w:rsidP="00522121">
      <w:pPr>
        <w:widowControl w:val="0"/>
        <w:spacing w:after="0" w:line="240" w:lineRule="auto"/>
        <w:jc w:val="both"/>
        <w:rPr>
          <w:spacing w:val="20"/>
          <w:sz w:val="20"/>
        </w:rPr>
      </w:pPr>
      <w:r w:rsidRPr="00BB0731">
        <w:rPr>
          <w:spacing w:val="20"/>
          <w:sz w:val="20"/>
        </w:rPr>
        <w:t>Fica estipulada uma multa correspondente a 50% do valor do piso a ser paga pela parte que descumprir qualquer cláusula da presente Convenção que contenha obrigação de fazer, em favor da parte prejudicada.</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GRATIFICAÇÕES, ADICIONAIS, AUXÍLIOS E OUTROS</w:t>
      </w:r>
    </w:p>
    <w:p w:rsidR="006949FE" w:rsidRPr="00BB0731" w:rsidRDefault="006949FE" w:rsidP="00522121">
      <w:pPr>
        <w:widowControl w:val="0"/>
        <w:spacing w:after="0" w:line="240" w:lineRule="auto"/>
        <w:jc w:val="center"/>
        <w:rPr>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ADICIONAL DE HORA-EXTRA</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DÉCIMA – HORAS EXTRAS</w:t>
      </w:r>
    </w:p>
    <w:p w:rsidR="006949FE" w:rsidRPr="00BB0731" w:rsidRDefault="006949FE" w:rsidP="00522121">
      <w:pPr>
        <w:widowControl w:val="0"/>
        <w:spacing w:after="0" w:line="240" w:lineRule="auto"/>
        <w:jc w:val="both"/>
        <w:rPr>
          <w:spacing w:val="20"/>
          <w:sz w:val="20"/>
        </w:rPr>
      </w:pPr>
      <w:r w:rsidRPr="00BB0731">
        <w:rPr>
          <w:spacing w:val="20"/>
          <w:sz w:val="20"/>
        </w:rPr>
        <w:t>As horas extraordinárias serão pagas com um adicional de 60% (sessenta por cento) sobre o salário-hora normal.</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AUXÍLIO ALIMENTAÇÃO</w:t>
      </w:r>
    </w:p>
    <w:p w:rsidR="006949FE" w:rsidRPr="00BB0731" w:rsidRDefault="006949FE" w:rsidP="00522121">
      <w:pPr>
        <w:widowControl w:val="0"/>
        <w:spacing w:after="0" w:line="240" w:lineRule="auto"/>
        <w:jc w:val="center"/>
        <w:rPr>
          <w:b/>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DÉCIMA PRIMEIRA – FORNECIMENTO DE LANCHES</w:t>
      </w:r>
    </w:p>
    <w:p w:rsidR="006949FE" w:rsidRPr="00BB0731" w:rsidRDefault="006949FE" w:rsidP="00522121">
      <w:pPr>
        <w:widowControl w:val="0"/>
        <w:spacing w:after="0" w:line="240" w:lineRule="auto"/>
        <w:jc w:val="both"/>
        <w:rPr>
          <w:spacing w:val="20"/>
          <w:sz w:val="20"/>
        </w:rPr>
      </w:pPr>
      <w:r w:rsidRPr="00BB0731">
        <w:rPr>
          <w:spacing w:val="20"/>
          <w:sz w:val="20"/>
        </w:rPr>
        <w:t>Recomenda-se às empresas a concessão de lanches a seus empregados.</w:t>
      </w:r>
    </w:p>
    <w:p w:rsidR="006949FE" w:rsidRPr="00BB0731" w:rsidRDefault="006949FE" w:rsidP="00522121">
      <w:pPr>
        <w:widowControl w:val="0"/>
        <w:spacing w:after="0" w:line="240" w:lineRule="auto"/>
        <w:jc w:val="both"/>
        <w:rPr>
          <w:b/>
          <w:spacing w:val="20"/>
          <w:sz w:val="20"/>
        </w:rPr>
      </w:pPr>
    </w:p>
    <w:p w:rsidR="006949FE" w:rsidRPr="00BB0731" w:rsidRDefault="006949FE" w:rsidP="00522121">
      <w:pPr>
        <w:widowControl w:val="0"/>
        <w:spacing w:after="0" w:line="240" w:lineRule="auto"/>
        <w:jc w:val="center"/>
        <w:rPr>
          <w:b/>
          <w:spacing w:val="20"/>
          <w:sz w:val="20"/>
        </w:rPr>
      </w:pPr>
      <w:r w:rsidRPr="00BB0731">
        <w:rPr>
          <w:b/>
          <w:spacing w:val="20"/>
          <w:sz w:val="20"/>
        </w:rPr>
        <w:t>AUXÍLIO EDUCAÇÃO</w:t>
      </w:r>
    </w:p>
    <w:p w:rsidR="006949FE" w:rsidRPr="00BB0731" w:rsidRDefault="006949FE" w:rsidP="00522121">
      <w:pPr>
        <w:widowControl w:val="0"/>
        <w:spacing w:after="0" w:line="240" w:lineRule="auto"/>
        <w:jc w:val="both"/>
        <w:rPr>
          <w:spacing w:val="20"/>
          <w:sz w:val="20"/>
        </w:rPr>
      </w:pPr>
    </w:p>
    <w:p w:rsidR="006949FE" w:rsidRPr="00BB0731" w:rsidRDefault="006949FE" w:rsidP="00522121">
      <w:pPr>
        <w:widowControl w:val="0"/>
        <w:spacing w:after="0" w:line="240" w:lineRule="auto"/>
        <w:jc w:val="both"/>
        <w:rPr>
          <w:b/>
          <w:spacing w:val="20"/>
          <w:sz w:val="20"/>
        </w:rPr>
      </w:pPr>
      <w:r w:rsidRPr="00BB0731">
        <w:rPr>
          <w:b/>
          <w:spacing w:val="20"/>
          <w:sz w:val="20"/>
        </w:rPr>
        <w:t>CLÁUSULA DÉCIMA SEGUNDA – BOLSAS DE ESTUDO</w:t>
      </w:r>
    </w:p>
    <w:p w:rsidR="006949FE" w:rsidRPr="00BB0731" w:rsidRDefault="006949FE" w:rsidP="00522121">
      <w:pPr>
        <w:widowControl w:val="0"/>
        <w:spacing w:after="0" w:line="240" w:lineRule="auto"/>
        <w:jc w:val="both"/>
        <w:rPr>
          <w:spacing w:val="20"/>
          <w:sz w:val="20"/>
        </w:rPr>
      </w:pPr>
      <w:r w:rsidRPr="00BB0731">
        <w:rPr>
          <w:spacing w:val="20"/>
          <w:sz w:val="20"/>
        </w:rPr>
        <w:t>Recomenda-se que as empresas façam convênio com escolas para a concessão de bolsas de estudo a seus empregados.</w:t>
      </w:r>
    </w:p>
    <w:p w:rsidR="006949FE" w:rsidRPr="00BB0731" w:rsidRDefault="006949FE" w:rsidP="00BF63C7">
      <w:pPr>
        <w:widowControl w:val="0"/>
        <w:spacing w:after="0" w:line="245" w:lineRule="auto"/>
        <w:jc w:val="center"/>
        <w:rPr>
          <w:b/>
          <w:spacing w:val="20"/>
          <w:sz w:val="20"/>
        </w:rPr>
      </w:pPr>
      <w:r w:rsidRPr="00BB0731">
        <w:rPr>
          <w:b/>
          <w:spacing w:val="20"/>
          <w:sz w:val="20"/>
        </w:rPr>
        <w:lastRenderedPageBreak/>
        <w:t>RELAÇÕES DE TRABALHO – CONDIÇÕES DE TRABALHO,</w:t>
      </w:r>
    </w:p>
    <w:p w:rsidR="006949FE" w:rsidRPr="00BB0731" w:rsidRDefault="006949FE" w:rsidP="00BF63C7">
      <w:pPr>
        <w:widowControl w:val="0"/>
        <w:spacing w:after="0" w:line="245" w:lineRule="auto"/>
        <w:jc w:val="center"/>
        <w:rPr>
          <w:b/>
          <w:spacing w:val="20"/>
          <w:sz w:val="20"/>
        </w:rPr>
      </w:pPr>
      <w:r w:rsidRPr="00BB0731">
        <w:rPr>
          <w:b/>
          <w:spacing w:val="20"/>
          <w:sz w:val="20"/>
        </w:rPr>
        <w:t>NORMAS DE PESSOAL E ESTABILIDADES</w:t>
      </w:r>
    </w:p>
    <w:p w:rsidR="006949FE" w:rsidRPr="00BB0731" w:rsidRDefault="006949FE" w:rsidP="00BF63C7">
      <w:pPr>
        <w:widowControl w:val="0"/>
        <w:spacing w:after="0" w:line="245" w:lineRule="auto"/>
        <w:jc w:val="center"/>
        <w:rPr>
          <w:spacing w:val="20"/>
          <w:sz w:val="20"/>
        </w:rPr>
      </w:pPr>
    </w:p>
    <w:p w:rsidR="006949FE" w:rsidRPr="00BB0731" w:rsidRDefault="006949FE" w:rsidP="00BF63C7">
      <w:pPr>
        <w:widowControl w:val="0"/>
        <w:spacing w:after="0" w:line="245" w:lineRule="auto"/>
        <w:jc w:val="center"/>
        <w:rPr>
          <w:b/>
          <w:spacing w:val="20"/>
          <w:sz w:val="20"/>
        </w:rPr>
      </w:pPr>
      <w:r w:rsidRPr="00BB0731">
        <w:rPr>
          <w:b/>
          <w:spacing w:val="20"/>
          <w:sz w:val="20"/>
        </w:rPr>
        <w:t>ESTABILIDADE MÃE</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CLÁUSULA DÉCIMA TERCEIRA – GESTANTE – GARANTIA DE EMPREGO</w:t>
      </w:r>
    </w:p>
    <w:p w:rsidR="006949FE" w:rsidRPr="00BB0731" w:rsidRDefault="006949FE" w:rsidP="00BF63C7">
      <w:pPr>
        <w:widowControl w:val="0"/>
        <w:spacing w:after="0" w:line="245" w:lineRule="auto"/>
        <w:jc w:val="both"/>
        <w:rPr>
          <w:spacing w:val="20"/>
          <w:sz w:val="20"/>
        </w:rPr>
      </w:pPr>
      <w:r w:rsidRPr="00BB0731">
        <w:rPr>
          <w:spacing w:val="20"/>
          <w:sz w:val="20"/>
        </w:rPr>
        <w:t>Será assegurada a estabilidade provisória no emprego à empregada gestante, do início da gravidez e até 60 (sessenta) dias após o término da licença obrigatória do INSS.</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PARÁGRAFO ÚNICO</w:t>
      </w:r>
    </w:p>
    <w:p w:rsidR="006949FE" w:rsidRPr="00BB0731" w:rsidRDefault="006949FE" w:rsidP="00BF63C7">
      <w:pPr>
        <w:widowControl w:val="0"/>
        <w:spacing w:after="0" w:line="245" w:lineRule="auto"/>
        <w:jc w:val="both"/>
        <w:rPr>
          <w:spacing w:val="20"/>
          <w:sz w:val="20"/>
        </w:rPr>
      </w:pPr>
      <w:r w:rsidRPr="00BB0731">
        <w:rPr>
          <w:spacing w:val="20"/>
          <w:sz w:val="20"/>
        </w:rPr>
        <w:t>Recomenda-se que a gestante apresente o atestado médico relativo à gravidez, no máximo 60 (sessenta) dias após o término do aviso prévio, sob pena de não fazer jus ao salário por dias não trabalhados.</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center"/>
        <w:rPr>
          <w:b/>
          <w:spacing w:val="20"/>
          <w:sz w:val="20"/>
        </w:rPr>
      </w:pPr>
      <w:r w:rsidRPr="00BB0731">
        <w:rPr>
          <w:b/>
          <w:spacing w:val="20"/>
          <w:sz w:val="20"/>
        </w:rPr>
        <w:t>OUTRAS NORMAS DE PESSOAL</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CLÁUSULA DÉCIMA QUARTA – RECEBIMENTO DE PIS</w:t>
      </w:r>
    </w:p>
    <w:p w:rsidR="006949FE" w:rsidRPr="00BB0731" w:rsidRDefault="006949FE" w:rsidP="00BF63C7">
      <w:pPr>
        <w:widowControl w:val="0"/>
        <w:spacing w:after="0" w:line="245" w:lineRule="auto"/>
        <w:jc w:val="both"/>
        <w:rPr>
          <w:spacing w:val="20"/>
          <w:sz w:val="20"/>
        </w:rPr>
      </w:pPr>
      <w:r w:rsidRPr="00BB0731">
        <w:rPr>
          <w:spacing w:val="20"/>
          <w:sz w:val="20"/>
        </w:rPr>
        <w:t>Mediante prévio aviso ao empregador, o empregado poderá ausentar-se do serviço por até duas horas e meia, no dia em que for receber o PIS, excluídos aqueles empregados cujas empresas tenham convênio com a Caixa Econômica Federal para que tal pagamento se faça na própria empresa.</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center"/>
        <w:rPr>
          <w:b/>
          <w:spacing w:val="20"/>
          <w:sz w:val="20"/>
        </w:rPr>
      </w:pPr>
      <w:r w:rsidRPr="00BB0731">
        <w:rPr>
          <w:b/>
          <w:spacing w:val="20"/>
          <w:sz w:val="20"/>
        </w:rPr>
        <w:t>CONTRATO DE TRABALHO – ADMISSÃO, DEMISSÃO, MODALIDADES</w:t>
      </w:r>
    </w:p>
    <w:p w:rsidR="006949FE" w:rsidRPr="00BB0731" w:rsidRDefault="006949FE" w:rsidP="00BF63C7">
      <w:pPr>
        <w:widowControl w:val="0"/>
        <w:spacing w:after="0" w:line="245" w:lineRule="auto"/>
        <w:jc w:val="center"/>
        <w:rPr>
          <w:spacing w:val="20"/>
          <w:sz w:val="20"/>
        </w:rPr>
      </w:pPr>
    </w:p>
    <w:p w:rsidR="006949FE" w:rsidRPr="00BB0731" w:rsidRDefault="006949FE" w:rsidP="00BF63C7">
      <w:pPr>
        <w:widowControl w:val="0"/>
        <w:spacing w:after="0" w:line="245" w:lineRule="auto"/>
        <w:jc w:val="center"/>
        <w:rPr>
          <w:b/>
          <w:spacing w:val="20"/>
          <w:sz w:val="20"/>
        </w:rPr>
      </w:pPr>
      <w:r w:rsidRPr="00BB0731">
        <w:rPr>
          <w:b/>
          <w:spacing w:val="20"/>
          <w:sz w:val="20"/>
        </w:rPr>
        <w:t>DESLIGAMENTO/DEMISSÃO</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CLÁUSULA DÉCIMA QUINTA – DISPENSA POR ESCRITO</w:t>
      </w:r>
    </w:p>
    <w:p w:rsidR="006949FE" w:rsidRPr="00BB0731" w:rsidRDefault="006949FE" w:rsidP="00BF63C7">
      <w:pPr>
        <w:widowControl w:val="0"/>
        <w:spacing w:after="0" w:line="245" w:lineRule="auto"/>
        <w:jc w:val="both"/>
        <w:rPr>
          <w:spacing w:val="20"/>
          <w:sz w:val="20"/>
        </w:rPr>
      </w:pPr>
      <w:r w:rsidRPr="00BB0731">
        <w:rPr>
          <w:spacing w:val="20"/>
          <w:sz w:val="20"/>
        </w:rPr>
        <w:t>No ato da dispensa do empregado a empresa deverá comunicá-lo por escrito.</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PARÁGRAFO PRIMEIRO</w:t>
      </w:r>
    </w:p>
    <w:p w:rsidR="006949FE" w:rsidRPr="00BB0731" w:rsidRDefault="006949FE" w:rsidP="00BF63C7">
      <w:pPr>
        <w:widowControl w:val="0"/>
        <w:spacing w:after="0" w:line="245" w:lineRule="auto"/>
        <w:jc w:val="both"/>
        <w:rPr>
          <w:spacing w:val="20"/>
          <w:sz w:val="20"/>
        </w:rPr>
      </w:pPr>
      <w:r w:rsidRPr="00BB0731">
        <w:rPr>
          <w:spacing w:val="20"/>
          <w:sz w:val="20"/>
        </w:rPr>
        <w:t>No caso de concessão de aviso prévio pelo empregador, o empregado poderá ser dispensado deste, se, antes do término do aviso comprovar haver conseguido novo emprego, recebendo, na hipótese, apenas os dias efetivamente trabalhados.</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PARÁGRAFO SEGUNDO</w:t>
      </w:r>
    </w:p>
    <w:p w:rsidR="006949FE" w:rsidRPr="00BB0731" w:rsidRDefault="006949FE" w:rsidP="00BF63C7">
      <w:pPr>
        <w:widowControl w:val="0"/>
        <w:spacing w:after="0" w:line="245" w:lineRule="auto"/>
        <w:jc w:val="both"/>
        <w:rPr>
          <w:spacing w:val="20"/>
          <w:sz w:val="20"/>
        </w:rPr>
      </w:pPr>
      <w:r w:rsidRPr="00BB0731">
        <w:rPr>
          <w:spacing w:val="20"/>
          <w:sz w:val="20"/>
        </w:rPr>
        <w:t>Ocorrendo a hipótese do parágrafo primeiro, fica facultado ao empregador efetuar o pagamento das verbas rescisórias no 1º (primeiro) dia útil seguinte à data estabelecida para o término do aviso prévio.</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CLÁUSULA DÉCIMA SEXTA – PAGAMENTO DE VERBAS RESCISÓRIAS</w:t>
      </w:r>
    </w:p>
    <w:p w:rsidR="006949FE" w:rsidRPr="00BB0731" w:rsidRDefault="006949FE" w:rsidP="00BF63C7">
      <w:pPr>
        <w:widowControl w:val="0"/>
        <w:spacing w:after="0" w:line="245" w:lineRule="auto"/>
        <w:jc w:val="both"/>
        <w:rPr>
          <w:spacing w:val="20"/>
          <w:sz w:val="20"/>
        </w:rPr>
      </w:pPr>
      <w:r w:rsidRPr="00BB0731">
        <w:rPr>
          <w:spacing w:val="20"/>
          <w:sz w:val="20"/>
        </w:rPr>
        <w:t>O pagamento das parcelas rescisórias será efetuado nos termos do artigo 477 da CLT.</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center"/>
        <w:rPr>
          <w:b/>
          <w:spacing w:val="20"/>
          <w:sz w:val="20"/>
        </w:rPr>
      </w:pPr>
      <w:r w:rsidRPr="00BB0731">
        <w:rPr>
          <w:b/>
          <w:spacing w:val="20"/>
          <w:sz w:val="20"/>
        </w:rPr>
        <w:t>OUTRAS NORMAS REFERENTES A ADMISSÃO, DEMISSÃO</w:t>
      </w:r>
    </w:p>
    <w:p w:rsidR="006949FE" w:rsidRPr="00BB0731" w:rsidRDefault="006949FE" w:rsidP="00BF63C7">
      <w:pPr>
        <w:widowControl w:val="0"/>
        <w:spacing w:after="0" w:line="245" w:lineRule="auto"/>
        <w:jc w:val="center"/>
        <w:rPr>
          <w:b/>
          <w:spacing w:val="20"/>
          <w:sz w:val="20"/>
        </w:rPr>
      </w:pPr>
      <w:r w:rsidRPr="00BB0731">
        <w:rPr>
          <w:b/>
          <w:spacing w:val="20"/>
          <w:sz w:val="20"/>
        </w:rPr>
        <w:t>E MODALIDADES DE CONTRATAÇÃO</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CLÁUSULA DÉCIMA SÉTIMA – CONTRATO DE EXPERIÊNCIA</w:t>
      </w:r>
    </w:p>
    <w:p w:rsidR="006949FE" w:rsidRPr="00BB0731" w:rsidRDefault="006949FE" w:rsidP="00BF63C7">
      <w:pPr>
        <w:widowControl w:val="0"/>
        <w:spacing w:after="0" w:line="245" w:lineRule="auto"/>
        <w:jc w:val="both"/>
        <w:rPr>
          <w:spacing w:val="20"/>
          <w:sz w:val="20"/>
        </w:rPr>
      </w:pPr>
      <w:r w:rsidRPr="00BB0731">
        <w:rPr>
          <w:spacing w:val="20"/>
          <w:sz w:val="20"/>
        </w:rPr>
        <w:t>Fica limitado, em 60 (sessenta) dias, o prazo máximo do contrato de experiência para o empregado que comprovar na CTPS, possuir prática na atividade por período mínimo de 01 (um) ano.</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center"/>
        <w:rPr>
          <w:b/>
          <w:spacing w:val="20"/>
          <w:sz w:val="20"/>
        </w:rPr>
      </w:pPr>
      <w:r w:rsidRPr="00BB0731">
        <w:rPr>
          <w:b/>
          <w:spacing w:val="20"/>
          <w:sz w:val="20"/>
        </w:rPr>
        <w:t>JORNADA DE TRABALHO – DURAÇÃO, DISTRIBUIÇÃO, CONTROLE, FALTAS</w:t>
      </w:r>
    </w:p>
    <w:p w:rsidR="006949FE" w:rsidRPr="00BB0731" w:rsidRDefault="006949FE" w:rsidP="00BF63C7">
      <w:pPr>
        <w:widowControl w:val="0"/>
        <w:spacing w:after="0" w:line="245" w:lineRule="auto"/>
        <w:jc w:val="center"/>
        <w:rPr>
          <w:b/>
          <w:spacing w:val="20"/>
          <w:sz w:val="20"/>
        </w:rPr>
      </w:pPr>
    </w:p>
    <w:p w:rsidR="006949FE" w:rsidRPr="00BB0731" w:rsidRDefault="006949FE" w:rsidP="00BF63C7">
      <w:pPr>
        <w:widowControl w:val="0"/>
        <w:spacing w:after="0" w:line="245" w:lineRule="auto"/>
        <w:jc w:val="center"/>
        <w:rPr>
          <w:b/>
          <w:spacing w:val="20"/>
          <w:sz w:val="20"/>
        </w:rPr>
      </w:pPr>
      <w:r w:rsidRPr="00BB0731">
        <w:rPr>
          <w:b/>
          <w:spacing w:val="20"/>
          <w:sz w:val="20"/>
        </w:rPr>
        <w:t>COMPENSAÇÃO DE JORNADA</w:t>
      </w:r>
    </w:p>
    <w:p w:rsidR="006949FE" w:rsidRPr="00BB0731" w:rsidRDefault="006949FE" w:rsidP="00BF63C7">
      <w:pPr>
        <w:widowControl w:val="0"/>
        <w:spacing w:after="0" w:line="245" w:lineRule="auto"/>
        <w:jc w:val="both"/>
        <w:rPr>
          <w:spacing w:val="20"/>
          <w:sz w:val="20"/>
        </w:rPr>
      </w:pPr>
    </w:p>
    <w:p w:rsidR="006949FE" w:rsidRPr="00BB0731" w:rsidRDefault="006949FE" w:rsidP="00BF63C7">
      <w:pPr>
        <w:widowControl w:val="0"/>
        <w:spacing w:after="0" w:line="245" w:lineRule="auto"/>
        <w:jc w:val="both"/>
        <w:rPr>
          <w:b/>
          <w:spacing w:val="20"/>
          <w:sz w:val="20"/>
        </w:rPr>
      </w:pPr>
      <w:r w:rsidRPr="00BB0731">
        <w:rPr>
          <w:b/>
          <w:spacing w:val="20"/>
          <w:sz w:val="20"/>
        </w:rPr>
        <w:t>CLÁUSULA DÉCIMA OITAVA – COMPENSAÇÃO DE HORAS EXTRAS</w:t>
      </w:r>
    </w:p>
    <w:p w:rsidR="006949FE" w:rsidRPr="00BB0731" w:rsidRDefault="006949FE" w:rsidP="00BF63C7">
      <w:pPr>
        <w:widowControl w:val="0"/>
        <w:spacing w:after="0" w:line="245" w:lineRule="auto"/>
        <w:jc w:val="both"/>
        <w:rPr>
          <w:spacing w:val="20"/>
          <w:sz w:val="20"/>
        </w:rPr>
      </w:pPr>
      <w:r w:rsidRPr="00BB0731">
        <w:rPr>
          <w:spacing w:val="20"/>
          <w:sz w:val="20"/>
        </w:rPr>
        <w:t>Faculta-se às empresas a adoção do sistema de compensação de horas extras, pelo qual as horas extras efetivamente realizadas pelos empregados, limitadas a 2 (duas) horas diárias, durante o mês, poderão ser compensadas, no prazo de até 90 (noventa) dias após o mês da prestação da hora, com reduções de jornadas ou folgas compensatórias.</w:t>
      </w:r>
    </w:p>
    <w:p w:rsidR="006949FE" w:rsidRPr="00BB0731" w:rsidRDefault="006949FE" w:rsidP="00BF63C7">
      <w:pPr>
        <w:widowControl w:val="0"/>
        <w:spacing w:after="0" w:line="240" w:lineRule="auto"/>
        <w:jc w:val="both"/>
        <w:rPr>
          <w:b/>
          <w:spacing w:val="20"/>
          <w:sz w:val="20"/>
        </w:rPr>
      </w:pPr>
      <w:r w:rsidRPr="00BB0731">
        <w:rPr>
          <w:b/>
          <w:spacing w:val="20"/>
          <w:sz w:val="20"/>
        </w:rPr>
        <w:lastRenderedPageBreak/>
        <w:t>PARÁGRAFO PRIMEIRO</w:t>
      </w:r>
    </w:p>
    <w:p w:rsidR="006949FE" w:rsidRPr="00BB0731" w:rsidRDefault="006949FE" w:rsidP="00BF63C7">
      <w:pPr>
        <w:widowControl w:val="0"/>
        <w:spacing w:after="0" w:line="240" w:lineRule="auto"/>
        <w:jc w:val="both"/>
        <w:rPr>
          <w:spacing w:val="20"/>
          <w:sz w:val="20"/>
        </w:rPr>
      </w:pPr>
      <w:r w:rsidRPr="00BB0731">
        <w:rPr>
          <w:spacing w:val="20"/>
          <w:sz w:val="20"/>
        </w:rPr>
        <w:t xml:space="preserve">Na hipótese de, ao final do prazo de que trata o </w:t>
      </w:r>
      <w:r w:rsidRPr="00BB0731">
        <w:rPr>
          <w:i/>
          <w:spacing w:val="20"/>
          <w:sz w:val="20"/>
        </w:rPr>
        <w:t>caput</w:t>
      </w:r>
      <w:r w:rsidRPr="00BB0731">
        <w:rPr>
          <w:spacing w:val="20"/>
          <w:sz w:val="20"/>
        </w:rPr>
        <w:t xml:space="preserve"> desta cláusula, não tiverem sido compensadas todas as horas extras prestadas, as restantes deverão ser pagas como horas extras, ou seja, o valor da hora normal, acrescido do adicional de horas extras, conforme previsto na cláusula nona desta Convenção Coletiva de Trabalho.</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PARÁGRAFO SEGUNDO</w:t>
      </w:r>
    </w:p>
    <w:p w:rsidR="006949FE" w:rsidRPr="00BB0731" w:rsidRDefault="006949FE" w:rsidP="00BF63C7">
      <w:pPr>
        <w:widowControl w:val="0"/>
        <w:spacing w:after="0" w:line="240" w:lineRule="auto"/>
        <w:jc w:val="both"/>
        <w:rPr>
          <w:spacing w:val="20"/>
          <w:sz w:val="20"/>
        </w:rPr>
      </w:pPr>
      <w:r w:rsidRPr="00BB0731">
        <w:rPr>
          <w:spacing w:val="20"/>
          <w:sz w:val="20"/>
        </w:rPr>
        <w:t>Caso concedidas, pela empresa, reduções de jornada ou folgas compensatórias além do número de horas extras efetivamente prestadas pelo empregado, essas não poderão se constituir como crédito para a empresa, a ser descontado após o prazo do parágrafo primeiro (§ 1º).</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center"/>
        <w:rPr>
          <w:b/>
          <w:spacing w:val="20"/>
          <w:sz w:val="20"/>
        </w:rPr>
      </w:pPr>
      <w:r w:rsidRPr="00BB0731">
        <w:rPr>
          <w:b/>
          <w:spacing w:val="20"/>
          <w:sz w:val="20"/>
        </w:rPr>
        <w:t>FALTAS</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CLÁUSULA DÉ</w:t>
      </w:r>
      <w:r w:rsidR="00BF63C7">
        <w:rPr>
          <w:b/>
          <w:spacing w:val="20"/>
          <w:sz w:val="20"/>
        </w:rPr>
        <w:t>C</w:t>
      </w:r>
      <w:r w:rsidRPr="00BB0731">
        <w:rPr>
          <w:b/>
          <w:spacing w:val="20"/>
          <w:sz w:val="20"/>
        </w:rPr>
        <w:t>IMA NONA – FALTAS – FALECIMENTO</w:t>
      </w:r>
    </w:p>
    <w:p w:rsidR="006949FE" w:rsidRPr="00BB0731" w:rsidRDefault="006949FE" w:rsidP="00BF63C7">
      <w:pPr>
        <w:widowControl w:val="0"/>
        <w:spacing w:after="0" w:line="240" w:lineRule="auto"/>
        <w:jc w:val="both"/>
        <w:rPr>
          <w:spacing w:val="20"/>
          <w:sz w:val="20"/>
        </w:rPr>
      </w:pPr>
      <w:r w:rsidRPr="00BB0731">
        <w:rPr>
          <w:spacing w:val="20"/>
          <w:sz w:val="20"/>
        </w:rPr>
        <w:t>Fica assegurado o direito de o empregado faltar ao serviço, por 2 (dois) dias, no caso do falecimento de sogro ou sogra.</w:t>
      </w:r>
    </w:p>
    <w:p w:rsidR="006949FE" w:rsidRDefault="006949FE" w:rsidP="00BF63C7">
      <w:pPr>
        <w:widowControl w:val="0"/>
        <w:spacing w:after="0" w:line="240" w:lineRule="auto"/>
        <w:jc w:val="both"/>
        <w:rPr>
          <w:spacing w:val="20"/>
          <w:sz w:val="20"/>
        </w:rPr>
      </w:pPr>
    </w:p>
    <w:p w:rsidR="00BF63C7" w:rsidRPr="00BB0731" w:rsidRDefault="00BF63C7" w:rsidP="00BF63C7">
      <w:pPr>
        <w:widowControl w:val="0"/>
        <w:spacing w:after="0" w:line="240" w:lineRule="auto"/>
        <w:jc w:val="both"/>
        <w:rPr>
          <w:b/>
          <w:spacing w:val="20"/>
          <w:sz w:val="20"/>
        </w:rPr>
      </w:pPr>
      <w:r w:rsidRPr="00BB0731">
        <w:rPr>
          <w:b/>
          <w:spacing w:val="20"/>
          <w:sz w:val="20"/>
        </w:rPr>
        <w:t>CLÁUSULA VIGÉSIMA – INTERNAÇÃO DE FILHO MENOR</w:t>
      </w:r>
    </w:p>
    <w:p w:rsidR="00BF63C7" w:rsidRPr="00BB0731" w:rsidRDefault="00BF63C7" w:rsidP="00BF63C7">
      <w:pPr>
        <w:widowControl w:val="0"/>
        <w:spacing w:after="0" w:line="240" w:lineRule="auto"/>
        <w:jc w:val="both"/>
        <w:rPr>
          <w:spacing w:val="20"/>
          <w:sz w:val="20"/>
        </w:rPr>
      </w:pPr>
      <w:r w:rsidRPr="00BB0731">
        <w:rPr>
          <w:spacing w:val="20"/>
          <w:sz w:val="20"/>
        </w:rPr>
        <w:t>O empregado que tiver que internar filho menor de até 12 anos, terá o tempo despendido com a internação abonado, direito esse limitado a 2 (dois) dias por semestre.</w:t>
      </w:r>
    </w:p>
    <w:p w:rsidR="00BF63C7" w:rsidRPr="00BB0731" w:rsidRDefault="00BF63C7"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center"/>
        <w:rPr>
          <w:b/>
          <w:spacing w:val="20"/>
          <w:sz w:val="20"/>
        </w:rPr>
      </w:pPr>
      <w:r w:rsidRPr="00BB0731">
        <w:rPr>
          <w:b/>
          <w:spacing w:val="20"/>
          <w:sz w:val="20"/>
        </w:rPr>
        <w:t>JORNADAS ESPECIAIS (MULHERES, MENORES, ESTUDANTES)</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CLÁUSULA VIGÉSIMA</w:t>
      </w:r>
      <w:r w:rsidR="00BF63C7">
        <w:rPr>
          <w:b/>
          <w:spacing w:val="20"/>
          <w:sz w:val="20"/>
        </w:rPr>
        <w:t xml:space="preserve"> PRIMEIRA </w:t>
      </w:r>
      <w:r w:rsidRPr="00BB0731">
        <w:rPr>
          <w:b/>
          <w:spacing w:val="20"/>
          <w:sz w:val="20"/>
        </w:rPr>
        <w:t>– JORNADA DO ESTUDANTE</w:t>
      </w:r>
    </w:p>
    <w:p w:rsidR="006949FE" w:rsidRPr="00BB0731" w:rsidRDefault="006949FE" w:rsidP="00BF63C7">
      <w:pPr>
        <w:widowControl w:val="0"/>
        <w:spacing w:after="0" w:line="240" w:lineRule="auto"/>
        <w:jc w:val="both"/>
        <w:rPr>
          <w:spacing w:val="20"/>
          <w:sz w:val="20"/>
        </w:rPr>
      </w:pPr>
      <w:r w:rsidRPr="00BB0731">
        <w:rPr>
          <w:spacing w:val="20"/>
          <w:sz w:val="20"/>
        </w:rPr>
        <w:t>Fica proibida, por esta Convenção, a prorrogação da jornada de trabalho do empregado-estudante no período letivo, salvo motivo de força maior.</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 xml:space="preserve">CLÁUSULA VIGÉSIMA </w:t>
      </w:r>
      <w:r w:rsidR="00BF63C7">
        <w:rPr>
          <w:b/>
          <w:spacing w:val="20"/>
          <w:sz w:val="20"/>
        </w:rPr>
        <w:t>SEGUNDA</w:t>
      </w:r>
      <w:r w:rsidRPr="00BB0731">
        <w:rPr>
          <w:b/>
          <w:spacing w:val="20"/>
          <w:sz w:val="20"/>
        </w:rPr>
        <w:t xml:space="preserve"> – AMAMENTAÇÃO</w:t>
      </w:r>
    </w:p>
    <w:p w:rsidR="006949FE" w:rsidRPr="00BB0731" w:rsidRDefault="006949FE" w:rsidP="00BF63C7">
      <w:pPr>
        <w:widowControl w:val="0"/>
        <w:spacing w:after="0" w:line="240" w:lineRule="auto"/>
        <w:jc w:val="both"/>
        <w:rPr>
          <w:spacing w:val="20"/>
          <w:sz w:val="20"/>
        </w:rPr>
      </w:pPr>
      <w:r w:rsidRPr="00BB0731">
        <w:rPr>
          <w:spacing w:val="20"/>
          <w:sz w:val="20"/>
        </w:rPr>
        <w:t>A empregada que estiver amamentando filho de até 6 (seis) meses de idade é concedido o direito de se ausentar do trabalho 1 (uma) hora antes do término da jornada diária, reunindo assim, os descansos de que trata o artigo 396 da CLT.</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 xml:space="preserve">CLÁUSULA VIGÉSIMA </w:t>
      </w:r>
      <w:r w:rsidR="00BF63C7">
        <w:rPr>
          <w:b/>
          <w:spacing w:val="20"/>
          <w:sz w:val="20"/>
        </w:rPr>
        <w:t>TERCEIRA</w:t>
      </w:r>
      <w:r w:rsidRPr="00BB0731">
        <w:rPr>
          <w:b/>
          <w:spacing w:val="20"/>
          <w:sz w:val="20"/>
        </w:rPr>
        <w:t xml:space="preserve"> – EMPREGADO-ESTUDANTE</w:t>
      </w:r>
    </w:p>
    <w:p w:rsidR="006949FE" w:rsidRPr="00BB0731" w:rsidRDefault="006949FE" w:rsidP="00BF63C7">
      <w:pPr>
        <w:widowControl w:val="0"/>
        <w:spacing w:after="0" w:line="240" w:lineRule="auto"/>
        <w:jc w:val="both"/>
        <w:rPr>
          <w:spacing w:val="20"/>
          <w:sz w:val="20"/>
        </w:rPr>
      </w:pPr>
      <w:r w:rsidRPr="00BB0731">
        <w:rPr>
          <w:spacing w:val="20"/>
          <w:sz w:val="20"/>
        </w:rPr>
        <w:t>Fica assegurada ao empregado-estudante, nos dias de provas escolares que coincidam com o horário de trabalho, sua ausência da empresa, 2 (duas) horas antes e até 1 (uma) hora após o término da prova ou exame, desde que pré-avise o empregador com um mínimo de 48 (quarenta e oito) horas, e, depois, comprove o seu comparecimento às provas ou exames, por documento fornecido pelo estabelecimento de ensino.</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center"/>
        <w:rPr>
          <w:b/>
          <w:spacing w:val="20"/>
          <w:sz w:val="20"/>
        </w:rPr>
      </w:pPr>
      <w:r w:rsidRPr="00BB0731">
        <w:rPr>
          <w:b/>
          <w:spacing w:val="20"/>
          <w:sz w:val="20"/>
        </w:rPr>
        <w:t>OUTRAS DISPOSIÇÕES SOBRE JORNADA</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 xml:space="preserve">CLÁUSULA VIGÉSIMA </w:t>
      </w:r>
      <w:r w:rsidR="00BF63C7">
        <w:rPr>
          <w:b/>
          <w:spacing w:val="20"/>
          <w:sz w:val="20"/>
        </w:rPr>
        <w:t>QUARTA</w:t>
      </w:r>
      <w:r w:rsidRPr="00BB0731">
        <w:rPr>
          <w:b/>
          <w:spacing w:val="20"/>
          <w:sz w:val="20"/>
        </w:rPr>
        <w:t xml:space="preserve"> – JORNADA ESPECIAL DE 12X36 HORAS</w:t>
      </w:r>
    </w:p>
    <w:p w:rsidR="006949FE" w:rsidRPr="00BB0731" w:rsidRDefault="006949FE" w:rsidP="00BF63C7">
      <w:pPr>
        <w:widowControl w:val="0"/>
        <w:spacing w:after="0" w:line="240" w:lineRule="auto"/>
        <w:jc w:val="both"/>
        <w:rPr>
          <w:spacing w:val="20"/>
          <w:sz w:val="20"/>
        </w:rPr>
      </w:pPr>
      <w:r w:rsidRPr="00BB0731">
        <w:rPr>
          <w:spacing w:val="20"/>
          <w:sz w:val="20"/>
        </w:rPr>
        <w:t>Faculta-se a adoção do sistema de trabalho denominado "Jornada Especial", com 12 (doze) horas de trabalho por 36 (trinta e seis) horas de folga, para o serviço de vigia.</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PARÁGRAFO PRIMEIRO</w:t>
      </w:r>
    </w:p>
    <w:p w:rsidR="006949FE" w:rsidRPr="00BB0731" w:rsidRDefault="006949FE" w:rsidP="00BF63C7">
      <w:pPr>
        <w:widowControl w:val="0"/>
        <w:spacing w:after="0" w:line="240" w:lineRule="auto"/>
        <w:jc w:val="both"/>
        <w:rPr>
          <w:spacing w:val="20"/>
          <w:sz w:val="20"/>
        </w:rPr>
      </w:pPr>
      <w:r w:rsidRPr="00BB0731">
        <w:rPr>
          <w:spacing w:val="20"/>
          <w:sz w:val="20"/>
        </w:rPr>
        <w:t>Para os que trabalham sob a denominada "Jornada Especial", as 12 (doze) horas serão entendidas como normais, sem incidência de adicional referido na cláusula de horas extras desta Convenção Coletiva de Trabalho, ficando esclarecido igualmente não existir horas extras no caso de serem ultrapassadas as 44 (quarenta e quatro) horas semanais, desde que o excesso seja compensado na semana seguinte, o que é próprio desta "Jornada Especial".</w:t>
      </w:r>
    </w:p>
    <w:p w:rsidR="00522121" w:rsidRPr="00BB0731" w:rsidRDefault="00522121"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PARÁGRAFO SEGUNDO</w:t>
      </w:r>
    </w:p>
    <w:p w:rsidR="006949FE" w:rsidRPr="00BB0731" w:rsidRDefault="006949FE" w:rsidP="00BF63C7">
      <w:pPr>
        <w:widowControl w:val="0"/>
        <w:spacing w:after="0" w:line="240" w:lineRule="auto"/>
        <w:jc w:val="both"/>
        <w:rPr>
          <w:spacing w:val="20"/>
          <w:sz w:val="20"/>
        </w:rPr>
      </w:pPr>
      <w:r w:rsidRPr="00BB0731">
        <w:rPr>
          <w:spacing w:val="20"/>
          <w:sz w:val="20"/>
        </w:rPr>
        <w:t>Fica assegurado, no curso desta "Jornada Especial", um intervalo de 1 (uma) hora para repouso e refeição.</w:t>
      </w:r>
    </w:p>
    <w:p w:rsidR="006949FE" w:rsidRPr="00BB0731" w:rsidRDefault="006949FE" w:rsidP="00BF63C7">
      <w:pPr>
        <w:widowControl w:val="0"/>
        <w:spacing w:after="0" w:line="240" w:lineRule="auto"/>
        <w:jc w:val="both"/>
        <w:rPr>
          <w:spacing w:val="20"/>
          <w:sz w:val="20"/>
        </w:rPr>
      </w:pPr>
    </w:p>
    <w:p w:rsidR="006949FE" w:rsidRPr="00BB0731" w:rsidRDefault="006949FE" w:rsidP="00BF63C7">
      <w:pPr>
        <w:widowControl w:val="0"/>
        <w:spacing w:after="0" w:line="240" w:lineRule="auto"/>
        <w:jc w:val="both"/>
        <w:rPr>
          <w:b/>
          <w:spacing w:val="20"/>
          <w:sz w:val="20"/>
        </w:rPr>
      </w:pPr>
      <w:r w:rsidRPr="00BB0731">
        <w:rPr>
          <w:b/>
          <w:spacing w:val="20"/>
          <w:sz w:val="20"/>
        </w:rPr>
        <w:t>PARÁGRAFO TERCEIRO</w:t>
      </w:r>
    </w:p>
    <w:p w:rsidR="006949FE" w:rsidRDefault="006949FE" w:rsidP="00BF63C7">
      <w:pPr>
        <w:widowControl w:val="0"/>
        <w:spacing w:after="0" w:line="240" w:lineRule="auto"/>
        <w:jc w:val="both"/>
        <w:rPr>
          <w:spacing w:val="20"/>
          <w:sz w:val="20"/>
        </w:rPr>
      </w:pPr>
      <w:r w:rsidRPr="00BB0731">
        <w:rPr>
          <w:spacing w:val="20"/>
          <w:sz w:val="20"/>
        </w:rPr>
        <w:t>Não se aplica à hipótese específica desta cláusula as disposições desta Convenção Coletiva de Trabalho referente à cláusula de adequação de jornada de trabalho.</w:t>
      </w:r>
    </w:p>
    <w:p w:rsidR="006949FE" w:rsidRPr="00BB0731" w:rsidRDefault="006949FE" w:rsidP="00AD397A">
      <w:pPr>
        <w:widowControl w:val="0"/>
        <w:spacing w:after="0" w:line="221" w:lineRule="auto"/>
        <w:jc w:val="center"/>
        <w:rPr>
          <w:b/>
          <w:spacing w:val="20"/>
          <w:sz w:val="20"/>
        </w:rPr>
      </w:pPr>
      <w:r w:rsidRPr="00BB0731">
        <w:rPr>
          <w:b/>
          <w:spacing w:val="20"/>
          <w:sz w:val="20"/>
        </w:rPr>
        <w:lastRenderedPageBreak/>
        <w:t>FÉRIAS E LICENÇAS</w:t>
      </w:r>
    </w:p>
    <w:p w:rsidR="006949FE" w:rsidRPr="00BB0731" w:rsidRDefault="006949FE" w:rsidP="00AD397A">
      <w:pPr>
        <w:widowControl w:val="0"/>
        <w:spacing w:after="0" w:line="221" w:lineRule="auto"/>
        <w:jc w:val="center"/>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DURAÇÃO E CONCESSÃO DE FÉRIAS</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both"/>
        <w:rPr>
          <w:b/>
          <w:spacing w:val="20"/>
          <w:sz w:val="20"/>
        </w:rPr>
      </w:pPr>
      <w:r w:rsidRPr="00BB0731">
        <w:rPr>
          <w:b/>
          <w:spacing w:val="20"/>
          <w:sz w:val="20"/>
        </w:rPr>
        <w:t xml:space="preserve">CLÁUSULA VIGÉSIMA </w:t>
      </w:r>
      <w:r w:rsidR="00AD397A">
        <w:rPr>
          <w:b/>
          <w:spacing w:val="20"/>
          <w:sz w:val="20"/>
        </w:rPr>
        <w:t>QUINTA</w:t>
      </w:r>
      <w:r w:rsidRPr="00BB0731">
        <w:rPr>
          <w:b/>
          <w:spacing w:val="20"/>
          <w:sz w:val="20"/>
        </w:rPr>
        <w:t xml:space="preserve"> – INÍCIO DE FÉRIAS</w:t>
      </w:r>
    </w:p>
    <w:p w:rsidR="006949FE" w:rsidRPr="00BB0731" w:rsidRDefault="006949FE" w:rsidP="00AD397A">
      <w:pPr>
        <w:widowControl w:val="0"/>
        <w:spacing w:after="0" w:line="221" w:lineRule="auto"/>
        <w:jc w:val="both"/>
        <w:rPr>
          <w:spacing w:val="20"/>
          <w:sz w:val="20"/>
        </w:rPr>
      </w:pPr>
      <w:r w:rsidRPr="00BB0731">
        <w:rPr>
          <w:spacing w:val="20"/>
          <w:sz w:val="20"/>
        </w:rPr>
        <w:t>As partes convenentes ajustaram que as férias dos empregados abrangidos por esta Convenção não poderão ter inicio em sábados, domingos, feriados ou em dias compensados.</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OUTRAS DISPOSIÇÕES SOBRE FÉRIAS E LICENÇAS</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both"/>
        <w:rPr>
          <w:b/>
          <w:spacing w:val="20"/>
          <w:sz w:val="20"/>
        </w:rPr>
      </w:pPr>
      <w:r w:rsidRPr="00BB0731">
        <w:rPr>
          <w:b/>
          <w:spacing w:val="20"/>
          <w:sz w:val="20"/>
        </w:rPr>
        <w:t>CLÁUSULA VIGÉSIMA S</w:t>
      </w:r>
      <w:r w:rsidR="00AD397A">
        <w:rPr>
          <w:b/>
          <w:spacing w:val="20"/>
          <w:sz w:val="20"/>
        </w:rPr>
        <w:t>EXT</w:t>
      </w:r>
      <w:r w:rsidRPr="00BB0731">
        <w:rPr>
          <w:b/>
          <w:spacing w:val="20"/>
          <w:sz w:val="20"/>
        </w:rPr>
        <w:t>A – LICENÇA CASAMENTO</w:t>
      </w:r>
    </w:p>
    <w:p w:rsidR="006949FE" w:rsidRPr="00BB0731" w:rsidRDefault="006949FE" w:rsidP="00AD397A">
      <w:pPr>
        <w:widowControl w:val="0"/>
        <w:spacing w:after="0" w:line="221" w:lineRule="auto"/>
        <w:jc w:val="both"/>
        <w:rPr>
          <w:spacing w:val="20"/>
          <w:sz w:val="20"/>
        </w:rPr>
      </w:pPr>
      <w:r w:rsidRPr="00BB0731">
        <w:rPr>
          <w:spacing w:val="20"/>
          <w:sz w:val="20"/>
        </w:rPr>
        <w:t>Fica convencionado que a licença para o casamento do empregado será de 3 (três) dias úteis.</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both"/>
        <w:rPr>
          <w:b/>
          <w:spacing w:val="20"/>
          <w:sz w:val="20"/>
        </w:rPr>
      </w:pPr>
      <w:r w:rsidRPr="00BB0731">
        <w:rPr>
          <w:b/>
          <w:spacing w:val="20"/>
          <w:sz w:val="20"/>
        </w:rPr>
        <w:t xml:space="preserve">CLÁUSULA VIGÉSIMA </w:t>
      </w:r>
      <w:r w:rsidR="00AD397A">
        <w:rPr>
          <w:b/>
          <w:spacing w:val="20"/>
          <w:sz w:val="20"/>
        </w:rPr>
        <w:t>SÉTIMA</w:t>
      </w:r>
      <w:r w:rsidRPr="00BB0731">
        <w:rPr>
          <w:b/>
          <w:spacing w:val="20"/>
          <w:sz w:val="20"/>
        </w:rPr>
        <w:t xml:space="preserve"> – GOZO DE FÉRIAS</w:t>
      </w:r>
    </w:p>
    <w:p w:rsidR="006949FE" w:rsidRPr="00BB0731" w:rsidRDefault="006949FE" w:rsidP="00AD397A">
      <w:pPr>
        <w:widowControl w:val="0"/>
        <w:spacing w:after="0" w:line="221" w:lineRule="auto"/>
        <w:jc w:val="both"/>
        <w:rPr>
          <w:spacing w:val="20"/>
          <w:sz w:val="20"/>
        </w:rPr>
      </w:pPr>
      <w:r w:rsidRPr="00BB0731">
        <w:rPr>
          <w:spacing w:val="20"/>
          <w:sz w:val="20"/>
        </w:rPr>
        <w:t>Fica facultado ao empregado o direito de fazer com que o período de gozo de férias adquiridas coincida com a época de seu casamento, desde que pré-avise ao empregador com 60 (sessenta) dias.</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SAÚDE E SEGURANÇA DO TRABALHADOR</w:t>
      </w:r>
    </w:p>
    <w:p w:rsidR="006949FE" w:rsidRPr="00BB0731" w:rsidRDefault="006949FE" w:rsidP="00AD397A">
      <w:pPr>
        <w:widowControl w:val="0"/>
        <w:spacing w:after="0" w:line="221" w:lineRule="auto"/>
        <w:jc w:val="center"/>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CONDIÇÕES DE AMBIENTE DE TRABALHO</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both"/>
        <w:rPr>
          <w:b/>
          <w:spacing w:val="20"/>
          <w:sz w:val="20"/>
        </w:rPr>
      </w:pPr>
      <w:r w:rsidRPr="00BB0731">
        <w:rPr>
          <w:b/>
          <w:spacing w:val="20"/>
          <w:sz w:val="20"/>
        </w:rPr>
        <w:t xml:space="preserve">CLÁUSULA VIGÉSIMA </w:t>
      </w:r>
      <w:r w:rsidR="00AD397A">
        <w:rPr>
          <w:b/>
          <w:spacing w:val="20"/>
          <w:sz w:val="20"/>
        </w:rPr>
        <w:t>OITAV</w:t>
      </w:r>
      <w:r w:rsidR="00BF63C7">
        <w:rPr>
          <w:b/>
          <w:spacing w:val="20"/>
          <w:sz w:val="20"/>
        </w:rPr>
        <w:t>A</w:t>
      </w:r>
      <w:r w:rsidRPr="00BB0731">
        <w:rPr>
          <w:b/>
          <w:spacing w:val="20"/>
          <w:sz w:val="20"/>
        </w:rPr>
        <w:t xml:space="preserve"> – CUMPRIMENTO DE NORMAS</w:t>
      </w:r>
    </w:p>
    <w:p w:rsidR="006949FE" w:rsidRPr="00BB0731" w:rsidRDefault="006949FE" w:rsidP="00AD397A">
      <w:pPr>
        <w:widowControl w:val="0"/>
        <w:spacing w:after="0" w:line="221" w:lineRule="auto"/>
        <w:jc w:val="both"/>
        <w:rPr>
          <w:spacing w:val="20"/>
          <w:sz w:val="20"/>
        </w:rPr>
      </w:pPr>
      <w:r w:rsidRPr="00BB0731">
        <w:rPr>
          <w:spacing w:val="20"/>
          <w:sz w:val="20"/>
        </w:rPr>
        <w:t>Recomenda-se às empresas cumprimento das normas relativas a:</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both"/>
        <w:rPr>
          <w:spacing w:val="20"/>
          <w:sz w:val="20"/>
        </w:rPr>
      </w:pPr>
      <w:r w:rsidRPr="00BB0731">
        <w:rPr>
          <w:b/>
          <w:spacing w:val="20"/>
          <w:sz w:val="20"/>
        </w:rPr>
        <w:t>a)</w:t>
      </w:r>
      <w:r w:rsidRPr="00BB0731">
        <w:rPr>
          <w:spacing w:val="20"/>
          <w:sz w:val="20"/>
        </w:rPr>
        <w:tab/>
        <w:t>higiene e saúde no local de trabalho;</w:t>
      </w:r>
    </w:p>
    <w:p w:rsidR="006949FE" w:rsidRPr="00BB0731" w:rsidRDefault="006949FE" w:rsidP="00AD397A">
      <w:pPr>
        <w:widowControl w:val="0"/>
        <w:spacing w:after="0" w:line="221" w:lineRule="auto"/>
        <w:jc w:val="both"/>
        <w:rPr>
          <w:spacing w:val="20"/>
          <w:sz w:val="20"/>
        </w:rPr>
      </w:pPr>
      <w:r w:rsidRPr="00BB0731">
        <w:rPr>
          <w:b/>
          <w:spacing w:val="20"/>
          <w:sz w:val="20"/>
        </w:rPr>
        <w:t>b)</w:t>
      </w:r>
      <w:r w:rsidRPr="00BB0731">
        <w:rPr>
          <w:spacing w:val="20"/>
          <w:sz w:val="20"/>
        </w:rPr>
        <w:tab/>
        <w:t>segurança do trabalho;</w:t>
      </w:r>
    </w:p>
    <w:p w:rsidR="006949FE" w:rsidRPr="00BB0731" w:rsidRDefault="006949FE" w:rsidP="00AD397A">
      <w:pPr>
        <w:widowControl w:val="0"/>
        <w:spacing w:after="0" w:line="221" w:lineRule="auto"/>
        <w:ind w:left="709" w:hanging="709"/>
        <w:jc w:val="both"/>
        <w:rPr>
          <w:spacing w:val="20"/>
          <w:sz w:val="20"/>
        </w:rPr>
      </w:pPr>
      <w:r w:rsidRPr="00BB0731">
        <w:rPr>
          <w:b/>
          <w:spacing w:val="20"/>
          <w:sz w:val="20"/>
        </w:rPr>
        <w:t>c)</w:t>
      </w:r>
      <w:r w:rsidRPr="00BB0731">
        <w:rPr>
          <w:spacing w:val="20"/>
          <w:sz w:val="20"/>
        </w:rPr>
        <w:tab/>
        <w:t>instalações de refeitórios, bebedouros e armários individuais para os empregados quando obrigados a isso por lei.</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UNIFORME</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both"/>
        <w:rPr>
          <w:b/>
          <w:spacing w:val="20"/>
          <w:sz w:val="20"/>
        </w:rPr>
      </w:pPr>
      <w:r w:rsidRPr="00BB0731">
        <w:rPr>
          <w:b/>
          <w:spacing w:val="20"/>
          <w:sz w:val="20"/>
        </w:rPr>
        <w:t xml:space="preserve">CLÁUSULA </w:t>
      </w:r>
      <w:r w:rsidR="00AD397A">
        <w:rPr>
          <w:b/>
          <w:spacing w:val="20"/>
          <w:sz w:val="20"/>
        </w:rPr>
        <w:t>V</w:t>
      </w:r>
      <w:r w:rsidR="00BF63C7">
        <w:rPr>
          <w:b/>
          <w:spacing w:val="20"/>
          <w:sz w:val="20"/>
        </w:rPr>
        <w:t>I</w:t>
      </w:r>
      <w:r w:rsidRPr="00BB0731">
        <w:rPr>
          <w:b/>
          <w:spacing w:val="20"/>
          <w:sz w:val="20"/>
        </w:rPr>
        <w:t>GÉSIMA</w:t>
      </w:r>
      <w:r w:rsidR="00AD397A">
        <w:rPr>
          <w:b/>
          <w:spacing w:val="20"/>
          <w:sz w:val="20"/>
        </w:rPr>
        <w:t xml:space="preserve"> NONA</w:t>
      </w:r>
      <w:r w:rsidRPr="00BB0731">
        <w:rPr>
          <w:b/>
          <w:spacing w:val="20"/>
          <w:sz w:val="20"/>
        </w:rPr>
        <w:t xml:space="preserve"> – UNIFORMES</w:t>
      </w:r>
    </w:p>
    <w:p w:rsidR="006949FE" w:rsidRPr="00BB0731" w:rsidRDefault="006949FE" w:rsidP="00AD397A">
      <w:pPr>
        <w:widowControl w:val="0"/>
        <w:spacing w:after="0" w:line="221" w:lineRule="auto"/>
        <w:jc w:val="both"/>
        <w:rPr>
          <w:spacing w:val="20"/>
          <w:sz w:val="20"/>
        </w:rPr>
      </w:pPr>
      <w:r w:rsidRPr="00BB0731">
        <w:rPr>
          <w:spacing w:val="20"/>
          <w:sz w:val="20"/>
        </w:rPr>
        <w:t>A empresa que exigir o uso de uniforme, fornecê-lo-á gratuitamente ao empregado, que dele fará uso somente quando em serviço, zelando pela sua conservação por se tratar se instrumento de trabalho da empresa.</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OUTRAS NORMAS DE PREVENÇÃO DE ACIDENTES E</w:t>
      </w:r>
    </w:p>
    <w:p w:rsidR="006949FE" w:rsidRPr="00BB0731" w:rsidRDefault="006949FE" w:rsidP="00AD397A">
      <w:pPr>
        <w:widowControl w:val="0"/>
        <w:spacing w:after="0" w:line="221" w:lineRule="auto"/>
        <w:jc w:val="center"/>
        <w:rPr>
          <w:b/>
          <w:spacing w:val="20"/>
          <w:sz w:val="20"/>
        </w:rPr>
      </w:pPr>
      <w:r w:rsidRPr="00BB0731">
        <w:rPr>
          <w:b/>
          <w:spacing w:val="20"/>
          <w:sz w:val="20"/>
        </w:rPr>
        <w:t>DOENÇAS PROFISSIONAIS</w:t>
      </w:r>
    </w:p>
    <w:p w:rsidR="006949FE" w:rsidRPr="00BB0731" w:rsidRDefault="006949FE" w:rsidP="00AD397A">
      <w:pPr>
        <w:widowControl w:val="0"/>
        <w:spacing w:after="0" w:line="221" w:lineRule="auto"/>
        <w:jc w:val="both"/>
        <w:rPr>
          <w:spacing w:val="20"/>
          <w:sz w:val="20"/>
        </w:rPr>
      </w:pPr>
    </w:p>
    <w:p w:rsidR="006949FE" w:rsidRPr="00BB0731" w:rsidRDefault="00AD397A" w:rsidP="00AD397A">
      <w:pPr>
        <w:widowControl w:val="0"/>
        <w:spacing w:after="0" w:line="221" w:lineRule="auto"/>
        <w:jc w:val="both"/>
        <w:rPr>
          <w:b/>
          <w:spacing w:val="20"/>
          <w:sz w:val="20"/>
        </w:rPr>
      </w:pPr>
      <w:r>
        <w:rPr>
          <w:b/>
          <w:spacing w:val="20"/>
          <w:sz w:val="20"/>
        </w:rPr>
        <w:t>CLÁUSULA TRIGÉSIMA</w:t>
      </w:r>
      <w:r w:rsidR="00BF63C7">
        <w:rPr>
          <w:b/>
          <w:spacing w:val="20"/>
          <w:sz w:val="20"/>
        </w:rPr>
        <w:t xml:space="preserve"> </w:t>
      </w:r>
      <w:r w:rsidR="006949FE" w:rsidRPr="00BB0731">
        <w:rPr>
          <w:b/>
          <w:spacing w:val="20"/>
          <w:sz w:val="20"/>
        </w:rPr>
        <w:t>– DISPENSA DE MÉDICO COORDENADOR</w:t>
      </w:r>
    </w:p>
    <w:p w:rsidR="006949FE" w:rsidRPr="00BB0731" w:rsidRDefault="006949FE" w:rsidP="00AD397A">
      <w:pPr>
        <w:widowControl w:val="0"/>
        <w:spacing w:after="0" w:line="221" w:lineRule="auto"/>
        <w:jc w:val="both"/>
        <w:rPr>
          <w:spacing w:val="20"/>
          <w:sz w:val="20"/>
        </w:rPr>
      </w:pPr>
      <w:r w:rsidRPr="00BB0731">
        <w:rPr>
          <w:spacing w:val="20"/>
          <w:sz w:val="20"/>
        </w:rPr>
        <w:t>As empresas com mais de 10 (dez) e menos de 20 (vinte) empregados, enquadradas no grau de risco 3 ou 4, segundo o Quadro I da NR 4, ficam desobrigados de indicar médico coordenador do PCMSO.</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OUTRAS NORMAS DE PROTEÇÃO AO ACIDENTADO OU DOENTE</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both"/>
        <w:rPr>
          <w:b/>
          <w:spacing w:val="20"/>
          <w:sz w:val="20"/>
        </w:rPr>
      </w:pPr>
      <w:r w:rsidRPr="00BB0731">
        <w:rPr>
          <w:b/>
          <w:spacing w:val="20"/>
          <w:sz w:val="20"/>
        </w:rPr>
        <w:t xml:space="preserve">CLÁUSULA TRIGÉSIMA </w:t>
      </w:r>
      <w:r w:rsidR="00AD397A">
        <w:rPr>
          <w:b/>
          <w:spacing w:val="20"/>
          <w:sz w:val="20"/>
        </w:rPr>
        <w:t>PRIMEIR</w:t>
      </w:r>
      <w:r w:rsidR="00BF63C7">
        <w:rPr>
          <w:b/>
          <w:spacing w:val="20"/>
          <w:sz w:val="20"/>
        </w:rPr>
        <w:t>A</w:t>
      </w:r>
      <w:r w:rsidRPr="00BB0731">
        <w:rPr>
          <w:b/>
          <w:spacing w:val="20"/>
          <w:sz w:val="20"/>
        </w:rPr>
        <w:t>– AUXILIO DOENÇA – GARANTIA DE EMPREGO</w:t>
      </w:r>
    </w:p>
    <w:p w:rsidR="006949FE" w:rsidRPr="00BB0731" w:rsidRDefault="006949FE" w:rsidP="00AD397A">
      <w:pPr>
        <w:widowControl w:val="0"/>
        <w:spacing w:after="0" w:line="221" w:lineRule="auto"/>
        <w:jc w:val="both"/>
        <w:rPr>
          <w:spacing w:val="20"/>
          <w:sz w:val="20"/>
        </w:rPr>
      </w:pPr>
      <w:r w:rsidRPr="00BB0731">
        <w:rPr>
          <w:spacing w:val="20"/>
          <w:sz w:val="20"/>
        </w:rPr>
        <w:t>Fica garantido o emprego por 50 (cinquenta) dias, ao empregado que retornar do auxílio-doença, que tenha perdurado por período igual ou superior a 6 (seis) meses, ou de acidente de trabalho que tenha afastado do serviço por mais de 1 (um) mês.</w:t>
      </w:r>
    </w:p>
    <w:p w:rsidR="006949FE" w:rsidRPr="00BB0731" w:rsidRDefault="006949FE" w:rsidP="00AD397A">
      <w:pPr>
        <w:widowControl w:val="0"/>
        <w:spacing w:after="0" w:line="221" w:lineRule="auto"/>
        <w:jc w:val="both"/>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RELAÇÕES SINDICAIS</w:t>
      </w:r>
    </w:p>
    <w:p w:rsidR="006949FE" w:rsidRPr="00BB0731" w:rsidRDefault="006949FE" w:rsidP="00AD397A">
      <w:pPr>
        <w:widowControl w:val="0"/>
        <w:spacing w:after="0" w:line="221" w:lineRule="auto"/>
        <w:jc w:val="center"/>
        <w:rPr>
          <w:spacing w:val="20"/>
          <w:sz w:val="20"/>
        </w:rPr>
      </w:pPr>
    </w:p>
    <w:p w:rsidR="006949FE" w:rsidRPr="00BB0731" w:rsidRDefault="006949FE" w:rsidP="00AD397A">
      <w:pPr>
        <w:widowControl w:val="0"/>
        <w:spacing w:after="0" w:line="221" w:lineRule="auto"/>
        <w:jc w:val="center"/>
        <w:rPr>
          <w:b/>
          <w:spacing w:val="20"/>
          <w:sz w:val="20"/>
        </w:rPr>
      </w:pPr>
      <w:r w:rsidRPr="00BB0731">
        <w:rPr>
          <w:b/>
          <w:spacing w:val="20"/>
          <w:sz w:val="20"/>
        </w:rPr>
        <w:t>ACESSO DO SINDICATO AO LOCAL DE TRABALHO</w:t>
      </w:r>
    </w:p>
    <w:p w:rsidR="006949FE" w:rsidRPr="00BB0731" w:rsidRDefault="006949FE" w:rsidP="00AD397A">
      <w:pPr>
        <w:widowControl w:val="0"/>
        <w:spacing w:after="0" w:line="221" w:lineRule="auto"/>
        <w:jc w:val="both"/>
        <w:rPr>
          <w:spacing w:val="20"/>
          <w:sz w:val="16"/>
          <w:szCs w:val="16"/>
        </w:rPr>
      </w:pPr>
    </w:p>
    <w:p w:rsidR="006949FE" w:rsidRPr="00BB0731" w:rsidRDefault="006949FE" w:rsidP="00AD397A">
      <w:pPr>
        <w:widowControl w:val="0"/>
        <w:spacing w:after="0" w:line="221" w:lineRule="auto"/>
        <w:jc w:val="both"/>
        <w:rPr>
          <w:b/>
          <w:spacing w:val="20"/>
          <w:sz w:val="20"/>
        </w:rPr>
      </w:pPr>
      <w:r w:rsidRPr="00BB0731">
        <w:rPr>
          <w:b/>
          <w:spacing w:val="20"/>
          <w:sz w:val="20"/>
        </w:rPr>
        <w:t xml:space="preserve">CLÁUSULA TRIGÉSIMA </w:t>
      </w:r>
      <w:r w:rsidR="00AD397A">
        <w:rPr>
          <w:b/>
          <w:spacing w:val="20"/>
          <w:sz w:val="20"/>
        </w:rPr>
        <w:t>SEGUND</w:t>
      </w:r>
      <w:r w:rsidR="00BF63C7">
        <w:rPr>
          <w:b/>
          <w:spacing w:val="20"/>
          <w:sz w:val="20"/>
        </w:rPr>
        <w:t>A</w:t>
      </w:r>
      <w:r w:rsidRPr="00BB0731">
        <w:rPr>
          <w:b/>
          <w:spacing w:val="20"/>
          <w:sz w:val="20"/>
        </w:rPr>
        <w:t xml:space="preserve"> – AFIXAÇÃO DE EDITAIS</w:t>
      </w:r>
    </w:p>
    <w:p w:rsidR="006949FE" w:rsidRDefault="006949FE" w:rsidP="00AD397A">
      <w:pPr>
        <w:widowControl w:val="0"/>
        <w:spacing w:after="0" w:line="221" w:lineRule="auto"/>
        <w:jc w:val="both"/>
        <w:rPr>
          <w:spacing w:val="20"/>
          <w:sz w:val="20"/>
        </w:rPr>
      </w:pPr>
      <w:r w:rsidRPr="00BB0731">
        <w:rPr>
          <w:spacing w:val="20"/>
          <w:sz w:val="20"/>
        </w:rPr>
        <w:t>Fica assegurado, ao Sindicato Profissional, a afixação no estabelecimento empregador, em local visível para seus empregados, de convocação e/ou editais de caráter oficial, que sejam do interesse da categoria profissional e que tenham sido publicados na Imprensa Oficial.</w:t>
      </w:r>
    </w:p>
    <w:p w:rsidR="00AD397A" w:rsidRPr="00BB0731" w:rsidRDefault="00AD397A" w:rsidP="00AD397A">
      <w:pPr>
        <w:widowControl w:val="0"/>
        <w:spacing w:after="0" w:line="221" w:lineRule="auto"/>
        <w:jc w:val="both"/>
        <w:rPr>
          <w:spacing w:val="20"/>
          <w:sz w:val="20"/>
        </w:rPr>
      </w:pPr>
    </w:p>
    <w:p w:rsidR="006949FE" w:rsidRPr="00BB0731" w:rsidRDefault="006949FE" w:rsidP="00522121">
      <w:pPr>
        <w:widowControl w:val="0"/>
        <w:spacing w:after="0" w:line="221" w:lineRule="auto"/>
        <w:jc w:val="center"/>
        <w:rPr>
          <w:b/>
          <w:spacing w:val="20"/>
          <w:sz w:val="20"/>
        </w:rPr>
      </w:pPr>
      <w:r w:rsidRPr="00BB0731">
        <w:rPr>
          <w:b/>
          <w:spacing w:val="20"/>
          <w:sz w:val="20"/>
        </w:rPr>
        <w:t>LIBERAÇÃO DE EMPREGADOS PARA ATIVIDADES SINDICAIS</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 xml:space="preserve">CLÁUSULA TRIGÉSIMA </w:t>
      </w:r>
      <w:r w:rsidR="00AD397A">
        <w:rPr>
          <w:b/>
          <w:spacing w:val="20"/>
          <w:sz w:val="20"/>
        </w:rPr>
        <w:t>TERCEIRA</w:t>
      </w:r>
      <w:r w:rsidRPr="00BB0731">
        <w:rPr>
          <w:b/>
          <w:spacing w:val="20"/>
          <w:sz w:val="20"/>
        </w:rPr>
        <w:t xml:space="preserve"> – LIBERAÇÃO DE DIRETORES</w:t>
      </w:r>
    </w:p>
    <w:p w:rsidR="006949FE" w:rsidRPr="00BB0731" w:rsidRDefault="006949FE" w:rsidP="00522121">
      <w:pPr>
        <w:widowControl w:val="0"/>
        <w:spacing w:after="0" w:line="221" w:lineRule="auto"/>
        <w:jc w:val="both"/>
        <w:rPr>
          <w:spacing w:val="20"/>
          <w:sz w:val="20"/>
        </w:rPr>
      </w:pPr>
      <w:r w:rsidRPr="00BB0731">
        <w:rPr>
          <w:spacing w:val="20"/>
          <w:sz w:val="20"/>
        </w:rPr>
        <w:t xml:space="preserve">As empresas da categoria econômica se obrigam, mediante prévia solicitação escrita do Sindicato Profissional, a liberar por 5 (cinco) dias anuais, no máximo, seus empregados que </w:t>
      </w:r>
      <w:r w:rsidRPr="00BB0731">
        <w:rPr>
          <w:spacing w:val="20"/>
          <w:sz w:val="20"/>
        </w:rPr>
        <w:lastRenderedPageBreak/>
        <w:t>façam parte da Diretoria do Sindicato, para a participação em encontros ou congressos de trabalhadores, sem prejuízo dos respectivos salários. O abono dos dias do empregado será feito mediante comprovação de participação em encontros ou congressos, através de documento fornecido pelos organizadores do evento.</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center"/>
        <w:rPr>
          <w:b/>
          <w:spacing w:val="20"/>
          <w:sz w:val="20"/>
        </w:rPr>
      </w:pPr>
      <w:r w:rsidRPr="00BB0731">
        <w:rPr>
          <w:b/>
          <w:spacing w:val="20"/>
          <w:sz w:val="20"/>
        </w:rPr>
        <w:t>CONTRIBUIÇÕES SINDICAIS</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CLÁUSULA TRIGÉSIMA QU</w:t>
      </w:r>
      <w:r w:rsidR="00AD397A">
        <w:rPr>
          <w:b/>
          <w:spacing w:val="20"/>
          <w:sz w:val="20"/>
        </w:rPr>
        <w:t>AR</w:t>
      </w:r>
      <w:r w:rsidR="00BF63C7">
        <w:rPr>
          <w:b/>
          <w:spacing w:val="20"/>
          <w:sz w:val="20"/>
        </w:rPr>
        <w:t>TA</w:t>
      </w:r>
      <w:r w:rsidRPr="00BB0731">
        <w:rPr>
          <w:b/>
          <w:spacing w:val="20"/>
          <w:sz w:val="20"/>
        </w:rPr>
        <w:t xml:space="preserve"> – CONTRIBUIÇÃO DOS EMPREGADOS</w:t>
      </w:r>
    </w:p>
    <w:p w:rsidR="006949FE" w:rsidRPr="00BB0731" w:rsidRDefault="006949FE" w:rsidP="00522121">
      <w:pPr>
        <w:widowControl w:val="0"/>
        <w:spacing w:after="0" w:line="221" w:lineRule="auto"/>
        <w:jc w:val="both"/>
        <w:rPr>
          <w:spacing w:val="20"/>
          <w:sz w:val="20"/>
        </w:rPr>
      </w:pPr>
      <w:r w:rsidRPr="00BB0731">
        <w:rPr>
          <w:spacing w:val="20"/>
          <w:sz w:val="20"/>
        </w:rPr>
        <w:t xml:space="preserve">As empresas, como intermediárias, descontarão da remuneração de todos os seus empregados, a importância de </w:t>
      </w:r>
      <w:r w:rsidRPr="00BB0731">
        <w:rPr>
          <w:b/>
          <w:spacing w:val="20"/>
          <w:sz w:val="20"/>
        </w:rPr>
        <w:t>6% (seis por cento)</w:t>
      </w:r>
      <w:r w:rsidRPr="00BB0731">
        <w:rPr>
          <w:spacing w:val="20"/>
          <w:sz w:val="20"/>
        </w:rPr>
        <w:t xml:space="preserve"> dos salários do mês de </w:t>
      </w:r>
      <w:r w:rsidR="00522121" w:rsidRPr="00BB0731">
        <w:rPr>
          <w:b/>
          <w:spacing w:val="20"/>
          <w:sz w:val="20"/>
        </w:rPr>
        <w:t>maio</w:t>
      </w:r>
      <w:r w:rsidRPr="00BB0731">
        <w:rPr>
          <w:b/>
          <w:spacing w:val="20"/>
          <w:sz w:val="20"/>
        </w:rPr>
        <w:t xml:space="preserve"> de </w:t>
      </w:r>
      <w:r w:rsidR="00634491" w:rsidRPr="00BB0731">
        <w:rPr>
          <w:b/>
          <w:spacing w:val="20"/>
          <w:sz w:val="20"/>
        </w:rPr>
        <w:t>2014</w:t>
      </w:r>
      <w:r w:rsidRPr="00BB0731">
        <w:rPr>
          <w:spacing w:val="20"/>
          <w:sz w:val="20"/>
        </w:rPr>
        <w:t xml:space="preserve">, respeitado o limite máximo de </w:t>
      </w:r>
      <w:r w:rsidRPr="00BB0731">
        <w:rPr>
          <w:b/>
          <w:spacing w:val="20"/>
          <w:sz w:val="20"/>
        </w:rPr>
        <w:t>R$105,00 (cento e cinco reais)</w:t>
      </w:r>
      <w:r w:rsidRPr="00BB0731">
        <w:rPr>
          <w:spacing w:val="20"/>
          <w:sz w:val="20"/>
        </w:rPr>
        <w:t xml:space="preserve">, recolhendo os valores em prol da Entidade Sindical Profissional, a título de contribuição assistencial, como deliberada e aprovada pela Assembleia Geral, conforme artigo 8 da Convenção 95 da OIT, e na forma do Termo de Adesão ao Termo de Ajustamento de Conduta – TAC nº 454/2004, firmado perante o Ministério do Trabalho e Emprego, processo 46211.015793/2004-19, realizando o recolhimento através de guias próprias fornecidas pela Entidade Profissional através do site www.selsbh.com.br, junto à Caixa Econômica Federal, agência Inconfidência, Rua Curitiba, nº 888, na conta nº 085.003.500.732-00, em nome do Sindicato dos Empregados em Lavanderias e Similares de Belo Horizonte, </w:t>
      </w:r>
      <w:r w:rsidRPr="00BB0731">
        <w:rPr>
          <w:b/>
          <w:spacing w:val="20"/>
          <w:sz w:val="20"/>
        </w:rPr>
        <w:t>até 1</w:t>
      </w:r>
      <w:r w:rsidR="00522121" w:rsidRPr="00BB0731">
        <w:rPr>
          <w:b/>
          <w:spacing w:val="20"/>
          <w:sz w:val="20"/>
        </w:rPr>
        <w:t>6</w:t>
      </w:r>
      <w:r w:rsidRPr="00BB0731">
        <w:rPr>
          <w:b/>
          <w:spacing w:val="20"/>
          <w:sz w:val="20"/>
        </w:rPr>
        <w:t xml:space="preserve"> de j</w:t>
      </w:r>
      <w:r w:rsidR="00571D03" w:rsidRPr="00BB0731">
        <w:rPr>
          <w:b/>
          <w:spacing w:val="20"/>
          <w:sz w:val="20"/>
        </w:rPr>
        <w:t>u</w:t>
      </w:r>
      <w:r w:rsidR="00522121" w:rsidRPr="00BB0731">
        <w:rPr>
          <w:b/>
          <w:spacing w:val="20"/>
          <w:sz w:val="20"/>
        </w:rPr>
        <w:t>n</w:t>
      </w:r>
      <w:r w:rsidR="00571D03" w:rsidRPr="00BB0731">
        <w:rPr>
          <w:b/>
          <w:spacing w:val="20"/>
          <w:sz w:val="20"/>
        </w:rPr>
        <w:t>ho de 2014</w:t>
      </w:r>
      <w:r w:rsidRPr="00BB0731">
        <w:rPr>
          <w:spacing w:val="20"/>
          <w:sz w:val="20"/>
        </w:rPr>
        <w:t>.</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PARÁGRAFO PRIMEIRO</w:t>
      </w:r>
    </w:p>
    <w:p w:rsidR="006949FE" w:rsidRPr="00BB0731" w:rsidRDefault="006949FE" w:rsidP="00522121">
      <w:pPr>
        <w:widowControl w:val="0"/>
        <w:spacing w:after="0" w:line="221" w:lineRule="auto"/>
        <w:jc w:val="both"/>
        <w:rPr>
          <w:spacing w:val="20"/>
          <w:sz w:val="20"/>
        </w:rPr>
      </w:pPr>
      <w:r w:rsidRPr="00BB0731">
        <w:rPr>
          <w:spacing w:val="20"/>
          <w:sz w:val="20"/>
        </w:rPr>
        <w:t>Fica assegurado o direito de oposição aos empregados, a ser exercido estritamente dentro dos primeiros 15 (quinze) dias contados da data da celebração deste Instrumento, o qual deverá ser entregue à Entidade Profissional direta e pessoalmente, ou através de correspondência escrita de próprio punho do empregado, com “AR” (Aviso de Recebimento) postada até aquele 15º (décimo quinto) dia.</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PARÁGRAFO SEGUNDO</w:t>
      </w:r>
    </w:p>
    <w:p w:rsidR="006949FE" w:rsidRPr="00BB0731" w:rsidRDefault="006949FE" w:rsidP="00522121">
      <w:pPr>
        <w:widowControl w:val="0"/>
        <w:spacing w:after="0" w:line="221" w:lineRule="auto"/>
        <w:jc w:val="both"/>
        <w:rPr>
          <w:spacing w:val="20"/>
          <w:sz w:val="20"/>
        </w:rPr>
      </w:pPr>
      <w:r w:rsidRPr="00BB0731">
        <w:rPr>
          <w:spacing w:val="20"/>
          <w:sz w:val="20"/>
        </w:rPr>
        <w:t>Dentro de 15 (quinze) dias do desconto, as empresas encaminharão à Entidade Profissional cópias de comprovação dos recolhimentos dos valores, acompanhadas das relações de empregados contribuintes, das quais constem os salários anteriores e os corrigidos.</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PARÁGRAFO TERCEIRO</w:t>
      </w:r>
    </w:p>
    <w:p w:rsidR="006949FE" w:rsidRPr="00BB0731" w:rsidRDefault="006949FE" w:rsidP="00522121">
      <w:pPr>
        <w:widowControl w:val="0"/>
        <w:spacing w:after="0" w:line="221" w:lineRule="auto"/>
        <w:jc w:val="both"/>
        <w:rPr>
          <w:spacing w:val="20"/>
          <w:sz w:val="20"/>
        </w:rPr>
      </w:pPr>
      <w:r w:rsidRPr="00BB0731">
        <w:rPr>
          <w:spacing w:val="20"/>
          <w:sz w:val="20"/>
        </w:rPr>
        <w:t>O recolhimento dos valores além dos prazos estabelecidos será acrescido de multa de 2% (dois por cento), juros moratórios e atualização monetária pela variação do INPC.</w:t>
      </w:r>
    </w:p>
    <w:p w:rsidR="006949FE" w:rsidRPr="00BB0731" w:rsidRDefault="006949FE" w:rsidP="00522121">
      <w:pPr>
        <w:widowControl w:val="0"/>
        <w:spacing w:after="0" w:line="221" w:lineRule="auto"/>
        <w:jc w:val="both"/>
        <w:rPr>
          <w:spacing w:val="20"/>
          <w:sz w:val="16"/>
          <w:szCs w:val="16"/>
        </w:rPr>
      </w:pPr>
    </w:p>
    <w:p w:rsidR="006949FE" w:rsidRPr="00BB0731" w:rsidRDefault="00522121" w:rsidP="00522121">
      <w:pPr>
        <w:widowControl w:val="0"/>
        <w:spacing w:after="0" w:line="221" w:lineRule="auto"/>
        <w:jc w:val="center"/>
        <w:rPr>
          <w:b/>
          <w:spacing w:val="20"/>
          <w:sz w:val="20"/>
        </w:rPr>
      </w:pPr>
      <w:r w:rsidRPr="00BB0731">
        <w:rPr>
          <w:b/>
          <w:spacing w:val="20"/>
          <w:sz w:val="20"/>
        </w:rPr>
        <w:t>OUTRAS DISPOSIÇÕES SOBRE RELAÇÃO ENTRE SINDICATO E EMPRESA</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 xml:space="preserve">CLÁUSULA TRIGÉSIMA </w:t>
      </w:r>
      <w:r w:rsidR="00AD397A">
        <w:rPr>
          <w:b/>
          <w:spacing w:val="20"/>
          <w:sz w:val="20"/>
        </w:rPr>
        <w:t>QUINTA</w:t>
      </w:r>
      <w:r w:rsidRPr="00BB0731">
        <w:rPr>
          <w:b/>
          <w:spacing w:val="20"/>
          <w:sz w:val="20"/>
        </w:rPr>
        <w:t xml:space="preserve"> – DIVULGAÇÃO</w:t>
      </w:r>
    </w:p>
    <w:p w:rsidR="006949FE" w:rsidRPr="00BB0731" w:rsidRDefault="006949FE" w:rsidP="00522121">
      <w:pPr>
        <w:widowControl w:val="0"/>
        <w:spacing w:after="0" w:line="221" w:lineRule="auto"/>
        <w:jc w:val="both"/>
        <w:rPr>
          <w:spacing w:val="20"/>
          <w:sz w:val="20"/>
        </w:rPr>
      </w:pPr>
      <w:r w:rsidRPr="00BB0731">
        <w:rPr>
          <w:spacing w:val="20"/>
          <w:sz w:val="20"/>
        </w:rPr>
        <w:t>Os Sindicatos convenentes cuidarão de divulgar os termos da presente Convenção junto às empresas e empregados.</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center"/>
        <w:rPr>
          <w:b/>
          <w:spacing w:val="20"/>
          <w:sz w:val="20"/>
        </w:rPr>
      </w:pPr>
      <w:r w:rsidRPr="00BB0731">
        <w:rPr>
          <w:b/>
          <w:spacing w:val="20"/>
          <w:sz w:val="20"/>
        </w:rPr>
        <w:t>DISPOSIÇÕES GERAIS</w:t>
      </w:r>
    </w:p>
    <w:p w:rsidR="006949FE" w:rsidRPr="00BB0731" w:rsidRDefault="006949FE" w:rsidP="00522121">
      <w:pPr>
        <w:widowControl w:val="0"/>
        <w:spacing w:after="0" w:line="221" w:lineRule="auto"/>
        <w:jc w:val="center"/>
        <w:rPr>
          <w:b/>
          <w:spacing w:val="20"/>
          <w:sz w:val="16"/>
          <w:szCs w:val="16"/>
        </w:rPr>
      </w:pPr>
    </w:p>
    <w:p w:rsidR="006949FE" w:rsidRPr="00BB0731" w:rsidRDefault="006949FE" w:rsidP="00522121">
      <w:pPr>
        <w:widowControl w:val="0"/>
        <w:spacing w:after="0" w:line="221" w:lineRule="auto"/>
        <w:jc w:val="center"/>
        <w:rPr>
          <w:b/>
          <w:spacing w:val="20"/>
          <w:sz w:val="20"/>
        </w:rPr>
      </w:pPr>
      <w:r w:rsidRPr="00BB0731">
        <w:rPr>
          <w:b/>
          <w:spacing w:val="20"/>
          <w:sz w:val="20"/>
        </w:rPr>
        <w:t>OUTRAS DISPOSIÇÕES</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CLÁUSULA TRIGÉSIMA S</w:t>
      </w:r>
      <w:r w:rsidR="00AD397A">
        <w:rPr>
          <w:b/>
          <w:spacing w:val="20"/>
          <w:sz w:val="20"/>
        </w:rPr>
        <w:t>EXT</w:t>
      </w:r>
      <w:r w:rsidR="00BF63C7">
        <w:rPr>
          <w:b/>
          <w:spacing w:val="20"/>
          <w:sz w:val="20"/>
        </w:rPr>
        <w:t>A</w:t>
      </w:r>
      <w:r w:rsidRPr="00BB0731">
        <w:rPr>
          <w:b/>
          <w:spacing w:val="20"/>
          <w:sz w:val="20"/>
        </w:rPr>
        <w:t xml:space="preserve"> – FISCALIZAÇÃO</w:t>
      </w:r>
    </w:p>
    <w:p w:rsidR="006949FE" w:rsidRPr="00BB0731" w:rsidRDefault="006949FE" w:rsidP="00522121">
      <w:pPr>
        <w:widowControl w:val="0"/>
        <w:spacing w:after="0" w:line="221" w:lineRule="auto"/>
        <w:jc w:val="both"/>
        <w:rPr>
          <w:spacing w:val="20"/>
          <w:sz w:val="20"/>
        </w:rPr>
      </w:pPr>
      <w:r w:rsidRPr="00BB0731">
        <w:rPr>
          <w:spacing w:val="20"/>
          <w:sz w:val="20"/>
        </w:rPr>
        <w:t>A Superintendência Regional do Trabalho e Emprego em Minas Gerais é a competente para fiscalizar o cumprimento da presente Convenção em todas as suas cláusulas.</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both"/>
        <w:rPr>
          <w:b/>
          <w:spacing w:val="20"/>
          <w:sz w:val="20"/>
        </w:rPr>
      </w:pPr>
      <w:r w:rsidRPr="00BB0731">
        <w:rPr>
          <w:b/>
          <w:spacing w:val="20"/>
          <w:sz w:val="20"/>
        </w:rPr>
        <w:t xml:space="preserve">CLÁUSULA TRIGÉSIMA </w:t>
      </w:r>
      <w:r w:rsidR="00AD397A">
        <w:rPr>
          <w:b/>
          <w:spacing w:val="20"/>
          <w:sz w:val="20"/>
        </w:rPr>
        <w:t>SÉTIMA</w:t>
      </w:r>
      <w:r w:rsidRPr="00BB0731">
        <w:rPr>
          <w:b/>
          <w:spacing w:val="20"/>
          <w:sz w:val="20"/>
        </w:rPr>
        <w:t xml:space="preserve"> – EFEITOS</w:t>
      </w:r>
    </w:p>
    <w:p w:rsidR="006949FE" w:rsidRPr="00BB0731" w:rsidRDefault="006949FE" w:rsidP="00522121">
      <w:pPr>
        <w:widowControl w:val="0"/>
        <w:spacing w:after="0" w:line="221" w:lineRule="auto"/>
        <w:jc w:val="both"/>
        <w:rPr>
          <w:spacing w:val="20"/>
          <w:sz w:val="20"/>
        </w:rPr>
      </w:pPr>
      <w:r w:rsidRPr="00BB0731">
        <w:rPr>
          <w:spacing w:val="20"/>
          <w:sz w:val="20"/>
        </w:rPr>
        <w:t>E, para que produza os seus legais e jurídicos efeitos, a presente Convenção Coletiva de Trabalho foi lavrada em 2 (duas) vias, de igual forma e teor, sendo levada a depósito e registro junto à Superintendência Regional do Trabalho e Emprego em Minas Gerais.</w:t>
      </w:r>
    </w:p>
    <w:p w:rsidR="006949FE" w:rsidRPr="00BB0731" w:rsidRDefault="006949FE" w:rsidP="00522121">
      <w:pPr>
        <w:widowControl w:val="0"/>
        <w:spacing w:after="0" w:line="221" w:lineRule="auto"/>
        <w:jc w:val="both"/>
        <w:rPr>
          <w:spacing w:val="20"/>
          <w:sz w:val="16"/>
          <w:szCs w:val="16"/>
        </w:rPr>
      </w:pPr>
    </w:p>
    <w:p w:rsidR="006949FE" w:rsidRPr="00BB0731" w:rsidRDefault="006949FE" w:rsidP="00522121">
      <w:pPr>
        <w:widowControl w:val="0"/>
        <w:spacing w:after="0" w:line="221" w:lineRule="auto"/>
        <w:jc w:val="center"/>
        <w:rPr>
          <w:spacing w:val="20"/>
          <w:sz w:val="20"/>
        </w:rPr>
      </w:pPr>
      <w:r w:rsidRPr="00BB0731">
        <w:rPr>
          <w:spacing w:val="20"/>
          <w:sz w:val="20"/>
        </w:rPr>
        <w:t>Belo</w:t>
      </w:r>
      <w:r w:rsidR="00A63214" w:rsidRPr="00BB0731">
        <w:rPr>
          <w:spacing w:val="20"/>
          <w:sz w:val="20"/>
        </w:rPr>
        <w:t xml:space="preserve"> Horizonte, </w:t>
      </w:r>
      <w:r w:rsidR="00C1487E">
        <w:rPr>
          <w:spacing w:val="20"/>
          <w:sz w:val="20"/>
        </w:rPr>
        <w:t>6</w:t>
      </w:r>
      <w:r w:rsidR="00A63214" w:rsidRPr="00BB0731">
        <w:rPr>
          <w:spacing w:val="20"/>
          <w:sz w:val="20"/>
        </w:rPr>
        <w:t xml:space="preserve"> de maio de 2014 </w:t>
      </w:r>
    </w:p>
    <w:p w:rsidR="006949FE" w:rsidRPr="00BB0731" w:rsidRDefault="006949FE" w:rsidP="00522121">
      <w:pPr>
        <w:widowControl w:val="0"/>
        <w:spacing w:after="0" w:line="221" w:lineRule="auto"/>
        <w:jc w:val="center"/>
        <w:rPr>
          <w:spacing w:val="20"/>
          <w:sz w:val="16"/>
          <w:szCs w:val="16"/>
        </w:rPr>
      </w:pPr>
    </w:p>
    <w:p w:rsidR="00522121" w:rsidRPr="00BB0731" w:rsidRDefault="00522121" w:rsidP="00522121">
      <w:pPr>
        <w:widowControl w:val="0"/>
        <w:spacing w:after="0" w:line="221" w:lineRule="auto"/>
        <w:jc w:val="center"/>
        <w:rPr>
          <w:spacing w:val="20"/>
          <w:sz w:val="16"/>
          <w:szCs w:val="16"/>
        </w:rPr>
      </w:pPr>
    </w:p>
    <w:p w:rsidR="006949FE" w:rsidRPr="00BB0731" w:rsidRDefault="006949FE" w:rsidP="00522121">
      <w:pPr>
        <w:widowControl w:val="0"/>
        <w:spacing w:after="0" w:line="221" w:lineRule="auto"/>
        <w:jc w:val="center"/>
        <w:rPr>
          <w:spacing w:val="20"/>
          <w:sz w:val="16"/>
          <w:szCs w:val="16"/>
        </w:rPr>
      </w:pPr>
    </w:p>
    <w:tbl>
      <w:tblPr>
        <w:tblW w:w="0" w:type="auto"/>
        <w:tblLook w:val="04A0" w:firstRow="1" w:lastRow="0" w:firstColumn="1" w:lastColumn="0" w:noHBand="0" w:noVBand="1"/>
      </w:tblPr>
      <w:tblGrid>
        <w:gridCol w:w="4677"/>
        <w:gridCol w:w="4677"/>
      </w:tblGrid>
      <w:tr w:rsidR="006949FE" w:rsidTr="00C1487E">
        <w:tc>
          <w:tcPr>
            <w:tcW w:w="4677" w:type="dxa"/>
            <w:hideMark/>
          </w:tcPr>
          <w:p w:rsidR="006949FE" w:rsidRPr="00BB0731" w:rsidRDefault="006949FE" w:rsidP="00522121">
            <w:pPr>
              <w:widowControl w:val="0"/>
              <w:spacing w:after="0" w:line="221" w:lineRule="auto"/>
              <w:jc w:val="center"/>
              <w:rPr>
                <w:b/>
                <w:spacing w:val="20"/>
                <w:sz w:val="16"/>
                <w:szCs w:val="16"/>
              </w:rPr>
            </w:pPr>
            <w:r w:rsidRPr="00BB0731">
              <w:rPr>
                <w:b/>
                <w:spacing w:val="20"/>
                <w:sz w:val="16"/>
                <w:szCs w:val="16"/>
              </w:rPr>
              <w:t>SINDICATO DOS EMPREGADOS EM LAVANDERIAS E SIMILARES DE BELO HORIZONTE</w:t>
            </w:r>
          </w:p>
          <w:p w:rsidR="006949FE" w:rsidRPr="00BB0731" w:rsidRDefault="006949FE" w:rsidP="00522121">
            <w:pPr>
              <w:widowControl w:val="0"/>
              <w:spacing w:after="0" w:line="221" w:lineRule="auto"/>
              <w:jc w:val="center"/>
              <w:rPr>
                <w:spacing w:val="20"/>
                <w:sz w:val="16"/>
                <w:szCs w:val="16"/>
              </w:rPr>
            </w:pPr>
            <w:r w:rsidRPr="00BB0731">
              <w:rPr>
                <w:spacing w:val="20"/>
                <w:sz w:val="16"/>
                <w:szCs w:val="16"/>
              </w:rPr>
              <w:t>MARIA TEREZINHA MOURA DOS SANTOS – Presidente</w:t>
            </w:r>
          </w:p>
        </w:tc>
        <w:tc>
          <w:tcPr>
            <w:tcW w:w="4677" w:type="dxa"/>
            <w:hideMark/>
          </w:tcPr>
          <w:p w:rsidR="006949FE" w:rsidRPr="00BB0731" w:rsidRDefault="006949FE" w:rsidP="00522121">
            <w:pPr>
              <w:widowControl w:val="0"/>
              <w:spacing w:after="0" w:line="221" w:lineRule="auto"/>
              <w:jc w:val="center"/>
              <w:rPr>
                <w:b/>
                <w:spacing w:val="20"/>
                <w:sz w:val="16"/>
                <w:szCs w:val="16"/>
              </w:rPr>
            </w:pPr>
            <w:r w:rsidRPr="00BB0731">
              <w:rPr>
                <w:b/>
                <w:spacing w:val="20"/>
                <w:sz w:val="16"/>
                <w:szCs w:val="16"/>
              </w:rPr>
              <w:t>SINDICATO DE LAVANDERIAS E SIMILARES DE BELO HORIZONTE</w:t>
            </w:r>
          </w:p>
          <w:p w:rsidR="006949FE" w:rsidRDefault="006949FE" w:rsidP="00522121">
            <w:pPr>
              <w:widowControl w:val="0"/>
              <w:spacing w:after="0" w:line="221" w:lineRule="auto"/>
              <w:jc w:val="center"/>
              <w:rPr>
                <w:spacing w:val="20"/>
                <w:sz w:val="16"/>
                <w:szCs w:val="16"/>
              </w:rPr>
            </w:pPr>
            <w:r w:rsidRPr="00BB0731">
              <w:rPr>
                <w:spacing w:val="20"/>
                <w:sz w:val="16"/>
                <w:szCs w:val="16"/>
              </w:rPr>
              <w:t>ATHOS DE MELLO PENNA – Presidente</w:t>
            </w:r>
          </w:p>
        </w:tc>
      </w:tr>
    </w:tbl>
    <w:p w:rsidR="00C1487E" w:rsidRPr="00BB0731" w:rsidRDefault="00C1487E" w:rsidP="00C1487E">
      <w:pPr>
        <w:widowControl w:val="0"/>
        <w:spacing w:after="0" w:line="221" w:lineRule="auto"/>
        <w:jc w:val="both"/>
        <w:rPr>
          <w:spacing w:val="20"/>
          <w:sz w:val="16"/>
          <w:szCs w:val="16"/>
        </w:rPr>
      </w:pPr>
    </w:p>
    <w:sectPr w:rsidR="00C1487E" w:rsidRPr="00BB0731" w:rsidSect="00522121">
      <w:footerReference w:type="default" r:id="rId7"/>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12A" w:rsidRDefault="0051212A" w:rsidP="00BF1CCB">
      <w:pPr>
        <w:spacing w:after="0" w:line="240" w:lineRule="auto"/>
      </w:pPr>
      <w:r>
        <w:separator/>
      </w:r>
    </w:p>
  </w:endnote>
  <w:endnote w:type="continuationSeparator" w:id="0">
    <w:p w:rsidR="0051212A" w:rsidRDefault="0051212A" w:rsidP="00BF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108698"/>
      <w:docPartObj>
        <w:docPartGallery w:val="Page Numbers (Bottom of Page)"/>
        <w:docPartUnique/>
      </w:docPartObj>
    </w:sdtPr>
    <w:sdtEndPr>
      <w:rPr>
        <w:sz w:val="18"/>
        <w:szCs w:val="18"/>
      </w:rPr>
    </w:sdtEndPr>
    <w:sdtContent>
      <w:p w:rsidR="00BF1CCB" w:rsidRPr="00522121" w:rsidRDefault="00522121" w:rsidP="00522121">
        <w:pPr>
          <w:pStyle w:val="Rodap"/>
          <w:jc w:val="center"/>
          <w:rPr>
            <w:sz w:val="18"/>
            <w:szCs w:val="18"/>
          </w:rPr>
        </w:pPr>
        <w:r>
          <w:rPr>
            <w:sz w:val="18"/>
            <w:szCs w:val="18"/>
          </w:rPr>
          <w:fldChar w:fldCharType="begin"/>
        </w:r>
        <w:r>
          <w:rPr>
            <w:sz w:val="18"/>
            <w:szCs w:val="18"/>
          </w:rPr>
          <w:instrText xml:space="preserve"> PAGE  \* ArabicDash  \* MERGEFORMAT </w:instrText>
        </w:r>
        <w:r>
          <w:rPr>
            <w:sz w:val="18"/>
            <w:szCs w:val="18"/>
          </w:rPr>
          <w:fldChar w:fldCharType="separate"/>
        </w:r>
        <w:r w:rsidR="00C5662D">
          <w:rPr>
            <w:noProof/>
            <w:sz w:val="18"/>
            <w:szCs w:val="18"/>
          </w:rPr>
          <w:t>- 1 -</w:t>
        </w:r>
        <w:r>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12A" w:rsidRDefault="0051212A" w:rsidP="00BF1CCB">
      <w:pPr>
        <w:spacing w:after="0" w:line="240" w:lineRule="auto"/>
      </w:pPr>
      <w:r>
        <w:separator/>
      </w:r>
    </w:p>
  </w:footnote>
  <w:footnote w:type="continuationSeparator" w:id="0">
    <w:p w:rsidR="0051212A" w:rsidRDefault="0051212A" w:rsidP="00BF1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FE"/>
    <w:rsid w:val="000E65D1"/>
    <w:rsid w:val="00291B4D"/>
    <w:rsid w:val="0033417E"/>
    <w:rsid w:val="004056BF"/>
    <w:rsid w:val="004B672E"/>
    <w:rsid w:val="004C6B3A"/>
    <w:rsid w:val="0051212A"/>
    <w:rsid w:val="00522121"/>
    <w:rsid w:val="005662F9"/>
    <w:rsid w:val="00571516"/>
    <w:rsid w:val="00571D03"/>
    <w:rsid w:val="005B3DD4"/>
    <w:rsid w:val="00634491"/>
    <w:rsid w:val="006949FE"/>
    <w:rsid w:val="007863AD"/>
    <w:rsid w:val="009474D2"/>
    <w:rsid w:val="0096729A"/>
    <w:rsid w:val="009D3499"/>
    <w:rsid w:val="00A63214"/>
    <w:rsid w:val="00AD397A"/>
    <w:rsid w:val="00B57C80"/>
    <w:rsid w:val="00BB0731"/>
    <w:rsid w:val="00BF1CCB"/>
    <w:rsid w:val="00BF63C7"/>
    <w:rsid w:val="00C1487E"/>
    <w:rsid w:val="00C5662D"/>
    <w:rsid w:val="00D54557"/>
    <w:rsid w:val="00F13639"/>
    <w:rsid w:val="00F413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1A69E-5F7D-4607-B5E2-C0F3C500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F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1C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CB"/>
    <w:rPr>
      <w:rFonts w:ascii="Calibri" w:eastAsia="Calibri" w:hAnsi="Calibri" w:cs="Times New Roman"/>
    </w:rPr>
  </w:style>
  <w:style w:type="paragraph" w:styleId="Rodap">
    <w:name w:val="footer"/>
    <w:basedOn w:val="Normal"/>
    <w:link w:val="RodapChar"/>
    <w:uiPriority w:val="99"/>
    <w:unhideWhenUsed/>
    <w:rsid w:val="00BF1CCB"/>
    <w:pPr>
      <w:tabs>
        <w:tab w:val="center" w:pos="4252"/>
        <w:tab w:val="right" w:pos="8504"/>
      </w:tabs>
      <w:spacing w:after="0" w:line="240" w:lineRule="auto"/>
    </w:pPr>
  </w:style>
  <w:style w:type="character" w:customStyle="1" w:styleId="RodapChar">
    <w:name w:val="Rodapé Char"/>
    <w:basedOn w:val="Fontepargpadro"/>
    <w:link w:val="Rodap"/>
    <w:uiPriority w:val="99"/>
    <w:rsid w:val="00BF1CCB"/>
    <w:rPr>
      <w:rFonts w:ascii="Calibri" w:eastAsia="Calibri" w:hAnsi="Calibri" w:cs="Times New Roman"/>
    </w:rPr>
  </w:style>
  <w:style w:type="paragraph" w:styleId="Textodebalo">
    <w:name w:val="Balloon Text"/>
    <w:basedOn w:val="Normal"/>
    <w:link w:val="TextodebaloChar"/>
    <w:uiPriority w:val="99"/>
    <w:semiHidden/>
    <w:unhideWhenUsed/>
    <w:rsid w:val="00D545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455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700-B25D-4974-85B1-340C0E45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2500</Words>
  <Characters>13501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Eduardo Oliveira</dc:creator>
  <cp:lastModifiedBy>PORTELA</cp:lastModifiedBy>
  <cp:revision>2</cp:revision>
  <cp:lastPrinted>2014-05-05T17:18:00Z</cp:lastPrinted>
  <dcterms:created xsi:type="dcterms:W3CDTF">2014-05-20T18:42:00Z</dcterms:created>
  <dcterms:modified xsi:type="dcterms:W3CDTF">2014-05-20T18:42:00Z</dcterms:modified>
</cp:coreProperties>
</file>